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F126" w14:textId="77777777" w:rsidR="00613897" w:rsidRPr="00E90640" w:rsidRDefault="00613897" w:rsidP="003C69C5">
      <w:pPr>
        <w:rPr>
          <w:rFonts w:cstheme="minorHAnsi"/>
        </w:rPr>
      </w:pPr>
    </w:p>
    <w:p w14:paraId="135530A0" w14:textId="77777777" w:rsidR="0017619D" w:rsidRPr="00E90640" w:rsidRDefault="0017619D" w:rsidP="003C69C5">
      <w:pPr>
        <w:rPr>
          <w:rFonts w:cstheme="minorHAnsi"/>
        </w:rPr>
      </w:pPr>
    </w:p>
    <w:p w14:paraId="4BC14999" w14:textId="13D944E2" w:rsidR="0017619D" w:rsidRPr="00351A30" w:rsidRDefault="00E90640" w:rsidP="003C69C5">
      <w:pPr>
        <w:rPr>
          <w:rFonts w:cstheme="minorHAnsi"/>
          <w:b/>
          <w:bCs/>
          <w:color w:val="F7A5A6"/>
          <w:sz w:val="18"/>
          <w:szCs w:val="18"/>
        </w:rPr>
      </w:pPr>
      <w:r w:rsidRPr="00351A30">
        <w:rPr>
          <w:rFonts w:cstheme="minorHAnsi"/>
          <w:b/>
          <w:bCs/>
          <w:color w:val="F7A5A6"/>
          <w:sz w:val="44"/>
          <w:szCs w:val="44"/>
        </w:rPr>
        <w:t>Žena ako pilier zdravia: vlastné zdravie</w:t>
      </w:r>
      <w:r w:rsidR="00AA3C71">
        <w:rPr>
          <w:rFonts w:cstheme="minorHAnsi"/>
          <w:b/>
          <w:bCs/>
          <w:color w:val="F7A5A6"/>
          <w:sz w:val="44"/>
          <w:szCs w:val="44"/>
        </w:rPr>
        <w:t xml:space="preserve"> </w:t>
      </w:r>
      <w:r w:rsidRPr="00351A30">
        <w:rPr>
          <w:rFonts w:cstheme="minorHAnsi"/>
          <w:b/>
          <w:bCs/>
          <w:color w:val="F7A5A6"/>
          <w:sz w:val="44"/>
          <w:szCs w:val="44"/>
        </w:rPr>
        <w:t>by</w:t>
      </w:r>
      <w:r w:rsidR="00AA3C71">
        <w:rPr>
          <w:rFonts w:cstheme="minorHAnsi"/>
          <w:b/>
          <w:bCs/>
          <w:color w:val="F7A5A6"/>
          <w:sz w:val="44"/>
          <w:szCs w:val="44"/>
        </w:rPr>
        <w:t xml:space="preserve"> </w:t>
      </w:r>
      <w:r w:rsidRPr="00351A30">
        <w:rPr>
          <w:rFonts w:cstheme="minorHAnsi"/>
          <w:b/>
          <w:bCs/>
          <w:color w:val="F7A5A6"/>
          <w:sz w:val="44"/>
          <w:szCs w:val="44"/>
        </w:rPr>
        <w:t>nemalo</w:t>
      </w:r>
      <w:r w:rsidR="00351A30">
        <w:rPr>
          <w:rFonts w:cstheme="minorHAnsi"/>
          <w:b/>
          <w:bCs/>
          <w:color w:val="F7A5A6"/>
          <w:sz w:val="44"/>
          <w:szCs w:val="44"/>
        </w:rPr>
        <w:t xml:space="preserve"> </w:t>
      </w:r>
      <w:r w:rsidRPr="00351A30">
        <w:rPr>
          <w:rFonts w:cstheme="minorHAnsi"/>
          <w:b/>
          <w:bCs/>
          <w:color w:val="F7A5A6"/>
          <w:sz w:val="44"/>
          <w:szCs w:val="44"/>
        </w:rPr>
        <w:t>ísť bokom</w:t>
      </w:r>
      <w:r w:rsidR="001F3223" w:rsidRPr="00351A30">
        <w:rPr>
          <w:rFonts w:cstheme="minorHAnsi"/>
          <w:b/>
          <w:bCs/>
          <w:color w:val="F7A5A6"/>
          <w:sz w:val="44"/>
          <w:szCs w:val="44"/>
        </w:rPr>
        <w:br/>
      </w:r>
    </w:p>
    <w:p w14:paraId="57BEF681" w14:textId="66C85659" w:rsidR="00956362" w:rsidRPr="009C7E24" w:rsidRDefault="00E90640" w:rsidP="003C69C5">
      <w:pPr>
        <w:spacing w:after="160"/>
        <w:rPr>
          <w:rFonts w:cstheme="minorHAnsi"/>
          <w:i/>
          <w:iCs/>
          <w:color w:val="F7A5A6"/>
          <w:sz w:val="28"/>
          <w:szCs w:val="28"/>
        </w:rPr>
      </w:pPr>
      <w:r w:rsidRPr="00E90640">
        <w:rPr>
          <w:rFonts w:cstheme="minorHAnsi"/>
          <w:i/>
          <w:iCs/>
          <w:color w:val="F7A5A6"/>
          <w:sz w:val="28"/>
          <w:szCs w:val="28"/>
        </w:rPr>
        <w:t>Zdravie ženy sa mení v čase. Odborníci pripomenuli, že prevencia má zohľadňovať vek, hormóny, životný štýl aj riziká, ktoré ženy často prehliadajú.</w:t>
      </w:r>
    </w:p>
    <w:p w14:paraId="4498DDC0" w14:textId="585FAC79" w:rsidR="00676882" w:rsidRDefault="003826F3" w:rsidP="003C69C5">
      <w:pPr>
        <w:spacing w:after="160"/>
        <w:rPr>
          <w:b/>
          <w:bCs/>
          <w:sz w:val="20"/>
          <w:szCs w:val="20"/>
        </w:rPr>
      </w:pPr>
      <w:r w:rsidRPr="003826F3">
        <w:rPr>
          <w:b/>
          <w:bCs/>
          <w:sz w:val="20"/>
          <w:szCs w:val="20"/>
        </w:rPr>
        <w:t>Bratislava 19.</w:t>
      </w:r>
      <w:r w:rsidR="00CF693C">
        <w:rPr>
          <w:b/>
          <w:bCs/>
          <w:sz w:val="20"/>
          <w:szCs w:val="20"/>
        </w:rPr>
        <w:t xml:space="preserve"> </w:t>
      </w:r>
      <w:r w:rsidRPr="003826F3">
        <w:rPr>
          <w:b/>
          <w:bCs/>
          <w:sz w:val="20"/>
          <w:szCs w:val="20"/>
        </w:rPr>
        <w:t>5.</w:t>
      </w:r>
      <w:r w:rsidR="00CF693C">
        <w:rPr>
          <w:b/>
          <w:bCs/>
          <w:sz w:val="20"/>
          <w:szCs w:val="20"/>
        </w:rPr>
        <w:t xml:space="preserve"> </w:t>
      </w:r>
      <w:r w:rsidRPr="003826F3">
        <w:rPr>
          <w:b/>
          <w:bCs/>
          <w:sz w:val="20"/>
          <w:szCs w:val="20"/>
        </w:rPr>
        <w:t xml:space="preserve">2026 </w:t>
      </w:r>
      <w:r w:rsidR="00676882">
        <w:rPr>
          <w:b/>
          <w:bCs/>
          <w:sz w:val="20"/>
          <w:szCs w:val="20"/>
        </w:rPr>
        <w:t xml:space="preserve">– </w:t>
      </w:r>
      <w:r w:rsidRPr="003826F3">
        <w:rPr>
          <w:b/>
          <w:bCs/>
          <w:sz w:val="20"/>
          <w:szCs w:val="20"/>
        </w:rPr>
        <w:t xml:space="preserve">Máj spája viacero významných zdravotníckych tém – od Svetového dňa hypertenzie </w:t>
      </w:r>
      <w:r w:rsidR="004900CE">
        <w:rPr>
          <w:b/>
          <w:bCs/>
          <w:sz w:val="20"/>
          <w:szCs w:val="20"/>
        </w:rPr>
        <w:t xml:space="preserve">(17. 5.) </w:t>
      </w:r>
      <w:r w:rsidRPr="003826F3">
        <w:rPr>
          <w:b/>
          <w:bCs/>
          <w:sz w:val="20"/>
          <w:szCs w:val="20"/>
        </w:rPr>
        <w:t xml:space="preserve">cez Svetový deň všeobecných lekárov </w:t>
      </w:r>
      <w:r w:rsidR="004900CE">
        <w:rPr>
          <w:b/>
          <w:bCs/>
          <w:sz w:val="20"/>
          <w:szCs w:val="20"/>
        </w:rPr>
        <w:t xml:space="preserve">(19. 5.) </w:t>
      </w:r>
      <w:r w:rsidRPr="003826F3">
        <w:rPr>
          <w:b/>
          <w:bCs/>
          <w:sz w:val="20"/>
          <w:szCs w:val="20"/>
        </w:rPr>
        <w:t>až po Svetový deň štítnej žľazy</w:t>
      </w:r>
      <w:r w:rsidR="004900CE">
        <w:rPr>
          <w:b/>
          <w:bCs/>
          <w:sz w:val="20"/>
          <w:szCs w:val="20"/>
        </w:rPr>
        <w:t xml:space="preserve"> (25. 5.)</w:t>
      </w:r>
      <w:r w:rsidRPr="003826F3">
        <w:rPr>
          <w:b/>
          <w:bCs/>
          <w:sz w:val="20"/>
          <w:szCs w:val="20"/>
        </w:rPr>
        <w:t>, ktorý sa v roku 2026 zameriava na výživu</w:t>
      </w:r>
      <w:r w:rsidR="004900CE">
        <w:rPr>
          <w:b/>
          <w:bCs/>
          <w:sz w:val="20"/>
          <w:szCs w:val="20"/>
        </w:rPr>
        <w:t xml:space="preserve"> a zdravie štítnej žľazy</w:t>
      </w:r>
      <w:r w:rsidRPr="003826F3">
        <w:rPr>
          <w:b/>
          <w:bCs/>
          <w:sz w:val="20"/>
          <w:szCs w:val="20"/>
        </w:rPr>
        <w:t xml:space="preserve">. </w:t>
      </w:r>
      <w:r w:rsidR="00676882">
        <w:rPr>
          <w:b/>
          <w:bCs/>
          <w:sz w:val="20"/>
          <w:szCs w:val="20"/>
        </w:rPr>
        <w:t>V rámci preventívnej kampane</w:t>
      </w:r>
      <w:r w:rsidRPr="001F3223">
        <w:rPr>
          <w:b/>
          <w:bCs/>
          <w:sz w:val="20"/>
          <w:szCs w:val="20"/>
        </w:rPr>
        <w:t xml:space="preserve"> </w:t>
      </w:r>
      <w:r w:rsidRPr="001F3223">
        <w:rPr>
          <w:rFonts w:cstheme="minorHAnsi"/>
          <w:b/>
          <w:bCs/>
          <w:color w:val="F7A5A6"/>
          <w:sz w:val="20"/>
          <w:szCs w:val="20"/>
        </w:rPr>
        <w:t>Žena ako pilier zdravia</w:t>
      </w:r>
      <w:r w:rsidR="00676882">
        <w:rPr>
          <w:b/>
          <w:bCs/>
          <w:sz w:val="20"/>
          <w:szCs w:val="20"/>
        </w:rPr>
        <w:t xml:space="preserve"> </w:t>
      </w:r>
      <w:r w:rsidRPr="003826F3">
        <w:rPr>
          <w:b/>
          <w:bCs/>
          <w:sz w:val="20"/>
          <w:szCs w:val="20"/>
        </w:rPr>
        <w:t>odborníci upozornili, že ženy často myslia na zdravie celej rodiny, no vlastné príznaky odkladajú alebo ich pripisujú stresu, únave či veku.</w:t>
      </w:r>
      <w:r w:rsidR="00676882">
        <w:rPr>
          <w:b/>
          <w:bCs/>
          <w:sz w:val="20"/>
          <w:szCs w:val="20"/>
        </w:rPr>
        <w:t xml:space="preserve"> </w:t>
      </w:r>
      <w:r w:rsidR="00676882" w:rsidRPr="00676882">
        <w:rPr>
          <w:b/>
          <w:bCs/>
          <w:sz w:val="20"/>
          <w:szCs w:val="20"/>
        </w:rPr>
        <w:t xml:space="preserve">Kampaň </w:t>
      </w:r>
      <w:r w:rsidR="004900CE">
        <w:rPr>
          <w:b/>
          <w:bCs/>
          <w:sz w:val="20"/>
          <w:szCs w:val="20"/>
        </w:rPr>
        <w:t xml:space="preserve">na podporu zdravia žien </w:t>
      </w:r>
      <w:r w:rsidR="00676882" w:rsidRPr="00676882">
        <w:rPr>
          <w:b/>
          <w:bCs/>
          <w:sz w:val="20"/>
          <w:szCs w:val="20"/>
        </w:rPr>
        <w:t xml:space="preserve">pomáha verejnosti priblížiť </w:t>
      </w:r>
      <w:r w:rsidR="00676882" w:rsidRPr="00676882">
        <w:rPr>
          <w:rFonts w:cstheme="minorHAnsi"/>
          <w:b/>
          <w:bCs/>
          <w:color w:val="F7A5A6"/>
          <w:sz w:val="20"/>
          <w:szCs w:val="20"/>
        </w:rPr>
        <w:t>aj</w:t>
      </w:r>
      <w:r w:rsidR="004900CE">
        <w:rPr>
          <w:rFonts w:cstheme="minorHAnsi"/>
          <w:b/>
          <w:bCs/>
          <w:color w:val="F7A5A6"/>
          <w:sz w:val="20"/>
          <w:szCs w:val="20"/>
        </w:rPr>
        <w:t> </w:t>
      </w:r>
      <w:r w:rsidR="00676882" w:rsidRPr="00676882">
        <w:rPr>
          <w:rFonts w:cstheme="minorHAnsi"/>
          <w:b/>
          <w:bCs/>
          <w:color w:val="F7A5A6"/>
          <w:sz w:val="20"/>
          <w:szCs w:val="20"/>
        </w:rPr>
        <w:t>pani Erika – odborníčka na všetko</w:t>
      </w:r>
      <w:r w:rsidR="00676882" w:rsidRPr="00676882">
        <w:rPr>
          <w:b/>
          <w:bCs/>
          <w:sz w:val="20"/>
          <w:szCs w:val="20"/>
        </w:rPr>
        <w:t>, ktorá svojím netradičným spôsobom upozorňuje ženy, aby nezabúdali na prevenciu a starostlivosť o</w:t>
      </w:r>
      <w:r w:rsidR="009C7E24">
        <w:rPr>
          <w:b/>
          <w:bCs/>
          <w:sz w:val="20"/>
          <w:szCs w:val="20"/>
        </w:rPr>
        <w:t> </w:t>
      </w:r>
      <w:r w:rsidR="00676882" w:rsidRPr="00676882">
        <w:rPr>
          <w:b/>
          <w:bCs/>
          <w:sz w:val="20"/>
          <w:szCs w:val="20"/>
        </w:rPr>
        <w:t>seba</w:t>
      </w:r>
      <w:r w:rsidR="009C7E24">
        <w:rPr>
          <w:b/>
          <w:bCs/>
          <w:sz w:val="20"/>
          <w:szCs w:val="20"/>
        </w:rPr>
        <w:t>.</w:t>
      </w:r>
    </w:p>
    <w:p w14:paraId="4A4B0624" w14:textId="77777777" w:rsidR="003826F3" w:rsidRPr="003826F3" w:rsidRDefault="003826F3" w:rsidP="003C69C5">
      <w:pPr>
        <w:spacing w:after="160"/>
        <w:rPr>
          <w:b/>
          <w:bCs/>
          <w:sz w:val="20"/>
          <w:szCs w:val="20"/>
        </w:rPr>
      </w:pPr>
    </w:p>
    <w:p w14:paraId="294E31C2" w14:textId="1832B284" w:rsidR="00E90640" w:rsidRPr="00E90640" w:rsidRDefault="00E90640" w:rsidP="003C69C5">
      <w:pPr>
        <w:rPr>
          <w:rFonts w:cstheme="minorHAnsi"/>
          <w:b/>
          <w:bCs/>
          <w:color w:val="F7A5A6"/>
          <w:sz w:val="22"/>
          <w:szCs w:val="22"/>
        </w:rPr>
      </w:pPr>
      <w:r w:rsidRPr="00E90640">
        <w:rPr>
          <w:rFonts w:cstheme="minorHAnsi"/>
          <w:b/>
          <w:bCs/>
          <w:color w:val="F7A5A6"/>
          <w:sz w:val="22"/>
          <w:szCs w:val="22"/>
        </w:rPr>
        <w:t>Ženy žijú dlhšie, no nie vždy zdravšie</w:t>
      </w:r>
    </w:p>
    <w:p w14:paraId="37D7A6A9" w14:textId="77777777" w:rsidR="00E90640" w:rsidRPr="00E90640" w:rsidRDefault="00E90640" w:rsidP="003C69C5">
      <w:pPr>
        <w:spacing w:after="160"/>
        <w:rPr>
          <w:sz w:val="20"/>
          <w:szCs w:val="20"/>
        </w:rPr>
      </w:pPr>
      <w:r w:rsidRPr="00E90640">
        <w:rPr>
          <w:sz w:val="20"/>
          <w:szCs w:val="20"/>
        </w:rPr>
        <w:t xml:space="preserve">Ženy tvoria na Slovensku </w:t>
      </w:r>
      <w:r w:rsidRPr="00E90640">
        <w:rPr>
          <w:b/>
          <w:bCs/>
          <w:sz w:val="20"/>
          <w:szCs w:val="20"/>
        </w:rPr>
        <w:t>51 % populácie</w:t>
      </w:r>
      <w:r w:rsidRPr="00E90640">
        <w:rPr>
          <w:sz w:val="20"/>
          <w:szCs w:val="20"/>
        </w:rPr>
        <w:t xml:space="preserve"> a v priemere sa dožívajú o </w:t>
      </w:r>
      <w:r w:rsidRPr="00E90640">
        <w:rPr>
          <w:b/>
          <w:bCs/>
          <w:sz w:val="20"/>
          <w:szCs w:val="20"/>
        </w:rPr>
        <w:t>6,62 roka dlhšie</w:t>
      </w:r>
      <w:r w:rsidRPr="00E90640">
        <w:rPr>
          <w:sz w:val="20"/>
          <w:szCs w:val="20"/>
        </w:rPr>
        <w:t xml:space="preserve"> ako muži. Dlhší život však automaticky neznamená viac rokov prežitých v zdraví. Ženský organizmus má svoje špecifiká – hormonálne zmeny, inú odpoveď na lieky, vyššie riziko niektorých ochorení aj častejší výskyt atypických príznakov.</w:t>
      </w:r>
    </w:p>
    <w:p w14:paraId="67216A4C" w14:textId="753107D8" w:rsidR="00E90640" w:rsidRPr="00E90640" w:rsidRDefault="00E90640" w:rsidP="003C69C5">
      <w:pPr>
        <w:spacing w:after="160"/>
        <w:rPr>
          <w:sz w:val="20"/>
          <w:szCs w:val="20"/>
        </w:rPr>
      </w:pPr>
      <w:r w:rsidRPr="00E90640">
        <w:rPr>
          <w:i/>
          <w:iCs/>
          <w:sz w:val="20"/>
          <w:szCs w:val="20"/>
        </w:rPr>
        <w:t>„Ženy sú často manažérkami zdravia celej rodiny</w:t>
      </w:r>
      <w:r w:rsidR="00CF693C">
        <w:rPr>
          <w:i/>
          <w:iCs/>
          <w:sz w:val="20"/>
          <w:szCs w:val="20"/>
        </w:rPr>
        <w:t>,</w:t>
      </w:r>
      <w:r w:rsidRPr="00E90640">
        <w:rPr>
          <w:i/>
          <w:iCs/>
          <w:sz w:val="20"/>
          <w:szCs w:val="20"/>
        </w:rPr>
        <w:t xml:space="preserve"> no starostlivosť o seba odsúvajú na posledné miesto. Práve preto je dôležité, aby poznali svoje </w:t>
      </w:r>
      <w:r w:rsidR="00243C64">
        <w:rPr>
          <w:i/>
          <w:iCs/>
          <w:sz w:val="20"/>
          <w:szCs w:val="20"/>
        </w:rPr>
        <w:t xml:space="preserve">hodnoty </w:t>
      </w:r>
      <w:r w:rsidRPr="00E90640">
        <w:rPr>
          <w:i/>
          <w:iCs/>
          <w:sz w:val="20"/>
          <w:szCs w:val="20"/>
        </w:rPr>
        <w:t>základn</w:t>
      </w:r>
      <w:r w:rsidR="00243C64">
        <w:rPr>
          <w:i/>
          <w:iCs/>
          <w:sz w:val="20"/>
          <w:szCs w:val="20"/>
        </w:rPr>
        <w:t>ých</w:t>
      </w:r>
      <w:r w:rsidRPr="00E90640">
        <w:rPr>
          <w:i/>
          <w:iCs/>
          <w:sz w:val="20"/>
          <w:szCs w:val="20"/>
        </w:rPr>
        <w:t xml:space="preserve"> zdravotn</w:t>
      </w:r>
      <w:r w:rsidR="00243C64">
        <w:rPr>
          <w:i/>
          <w:iCs/>
          <w:sz w:val="20"/>
          <w:szCs w:val="20"/>
        </w:rPr>
        <w:t>ých</w:t>
      </w:r>
      <w:r w:rsidRPr="00E90640">
        <w:rPr>
          <w:i/>
          <w:iCs/>
          <w:sz w:val="20"/>
          <w:szCs w:val="20"/>
        </w:rPr>
        <w:t xml:space="preserve"> </w:t>
      </w:r>
      <w:r w:rsidR="00243C64">
        <w:rPr>
          <w:i/>
          <w:iCs/>
          <w:sz w:val="20"/>
          <w:szCs w:val="20"/>
        </w:rPr>
        <w:t>rizikových faktorov</w:t>
      </w:r>
      <w:r w:rsidRPr="00E90640">
        <w:rPr>
          <w:i/>
          <w:iCs/>
          <w:sz w:val="20"/>
          <w:szCs w:val="20"/>
        </w:rPr>
        <w:t xml:space="preserve"> – </w:t>
      </w:r>
      <w:r w:rsidR="00243C64">
        <w:rPr>
          <w:i/>
          <w:iCs/>
          <w:sz w:val="20"/>
          <w:szCs w:val="20"/>
        </w:rPr>
        <w:t xml:space="preserve">napr. </w:t>
      </w:r>
      <w:r w:rsidRPr="00E90640">
        <w:rPr>
          <w:i/>
          <w:iCs/>
          <w:sz w:val="20"/>
          <w:szCs w:val="20"/>
        </w:rPr>
        <w:t>krvn</w:t>
      </w:r>
      <w:r w:rsidR="00243C64">
        <w:rPr>
          <w:i/>
          <w:iCs/>
          <w:sz w:val="20"/>
          <w:szCs w:val="20"/>
        </w:rPr>
        <w:t>ého</w:t>
      </w:r>
      <w:r w:rsidRPr="00E90640">
        <w:rPr>
          <w:i/>
          <w:iCs/>
          <w:sz w:val="20"/>
          <w:szCs w:val="20"/>
        </w:rPr>
        <w:t xml:space="preserve"> tlak</w:t>
      </w:r>
      <w:r w:rsidR="00243C64">
        <w:rPr>
          <w:i/>
          <w:iCs/>
          <w:sz w:val="20"/>
          <w:szCs w:val="20"/>
        </w:rPr>
        <w:t>u</w:t>
      </w:r>
      <w:r w:rsidRPr="00E90640">
        <w:rPr>
          <w:i/>
          <w:iCs/>
          <w:sz w:val="20"/>
          <w:szCs w:val="20"/>
        </w:rPr>
        <w:t>, cholesterol</w:t>
      </w:r>
      <w:r w:rsidR="00243C64">
        <w:rPr>
          <w:i/>
          <w:iCs/>
          <w:sz w:val="20"/>
          <w:szCs w:val="20"/>
        </w:rPr>
        <w:t>u</w:t>
      </w:r>
      <w:r w:rsidRPr="00E90640">
        <w:rPr>
          <w:i/>
          <w:iCs/>
          <w:sz w:val="20"/>
          <w:szCs w:val="20"/>
        </w:rPr>
        <w:t>, glykémi</w:t>
      </w:r>
      <w:r w:rsidR="00243C64">
        <w:rPr>
          <w:i/>
          <w:iCs/>
          <w:sz w:val="20"/>
          <w:szCs w:val="20"/>
        </w:rPr>
        <w:t>e</w:t>
      </w:r>
      <w:r w:rsidRPr="00E90640">
        <w:rPr>
          <w:i/>
          <w:iCs/>
          <w:sz w:val="20"/>
          <w:szCs w:val="20"/>
        </w:rPr>
        <w:t xml:space="preserve"> či hmotnos</w:t>
      </w:r>
      <w:r w:rsidR="00243C64">
        <w:rPr>
          <w:i/>
          <w:iCs/>
          <w:sz w:val="20"/>
          <w:szCs w:val="20"/>
        </w:rPr>
        <w:t>ti</w:t>
      </w:r>
      <w:r w:rsidRPr="00E90640">
        <w:rPr>
          <w:i/>
          <w:iCs/>
          <w:sz w:val="20"/>
          <w:szCs w:val="20"/>
        </w:rPr>
        <w:t xml:space="preserve"> – a aby preventívne prehliadky nevnímali ako formalitu,“</w:t>
      </w:r>
      <w:r w:rsidRPr="00E90640">
        <w:rPr>
          <w:sz w:val="20"/>
          <w:szCs w:val="20"/>
        </w:rPr>
        <w:t xml:space="preserve"> uviedla všeobecná lekárka a internistka </w:t>
      </w:r>
      <w:r w:rsidRPr="00E90640">
        <w:rPr>
          <w:b/>
          <w:bCs/>
          <w:sz w:val="20"/>
          <w:szCs w:val="20"/>
        </w:rPr>
        <w:t>MUDr. Adriana Šimková, PhD.</w:t>
      </w:r>
    </w:p>
    <w:p w14:paraId="07F7DBB3" w14:textId="77777777" w:rsidR="00E90640" w:rsidRPr="00E90640" w:rsidRDefault="00E90640" w:rsidP="003C69C5">
      <w:pPr>
        <w:rPr>
          <w:rFonts w:cstheme="minorHAnsi"/>
          <w:b/>
          <w:bCs/>
          <w:color w:val="F7A5A6"/>
          <w:sz w:val="22"/>
          <w:szCs w:val="22"/>
        </w:rPr>
      </w:pPr>
      <w:r w:rsidRPr="00E90640">
        <w:rPr>
          <w:rFonts w:cstheme="minorHAnsi"/>
          <w:b/>
          <w:bCs/>
          <w:color w:val="F7A5A6"/>
          <w:sz w:val="22"/>
          <w:szCs w:val="22"/>
        </w:rPr>
        <w:t>Srdce a tlak: riziko, ktoré často nebolí</w:t>
      </w:r>
    </w:p>
    <w:p w14:paraId="4AB41FB1" w14:textId="77777777" w:rsidR="00E90640" w:rsidRPr="00E90640" w:rsidRDefault="00E90640" w:rsidP="003C69C5">
      <w:pPr>
        <w:spacing w:after="160"/>
        <w:rPr>
          <w:sz w:val="20"/>
          <w:szCs w:val="20"/>
        </w:rPr>
      </w:pPr>
      <w:r w:rsidRPr="00E90640">
        <w:rPr>
          <w:sz w:val="20"/>
          <w:szCs w:val="20"/>
        </w:rPr>
        <w:t xml:space="preserve">Kardiovaskulárne ochorenia sú príčinou približne </w:t>
      </w:r>
      <w:r w:rsidRPr="00E90640">
        <w:rPr>
          <w:b/>
          <w:bCs/>
          <w:sz w:val="20"/>
          <w:szCs w:val="20"/>
        </w:rPr>
        <w:t>30 % úmrtí</w:t>
      </w:r>
      <w:r w:rsidRPr="00E90640">
        <w:rPr>
          <w:sz w:val="20"/>
          <w:szCs w:val="20"/>
        </w:rPr>
        <w:t xml:space="preserve"> a arteriálna hypertenzia patrí medzi najvýznamnejšie rizikové faktory. Závažnosť problému ilustruje aj údaj, že na kardiovaskulárne ochorenia zomiera ročne </w:t>
      </w:r>
      <w:r w:rsidRPr="00E90640">
        <w:rPr>
          <w:b/>
          <w:bCs/>
          <w:sz w:val="20"/>
          <w:szCs w:val="20"/>
        </w:rPr>
        <w:t>14-krát viac žien ako na karcinóm prsníka</w:t>
      </w:r>
      <w:r w:rsidRPr="00E90640">
        <w:rPr>
          <w:sz w:val="20"/>
          <w:szCs w:val="20"/>
        </w:rPr>
        <w:t>.</w:t>
      </w:r>
    </w:p>
    <w:p w14:paraId="7B30B5F2" w14:textId="0713D844" w:rsidR="00E90640" w:rsidRPr="00E90640" w:rsidRDefault="00E90640" w:rsidP="003C69C5">
      <w:pPr>
        <w:spacing w:after="160"/>
        <w:rPr>
          <w:sz w:val="20"/>
          <w:szCs w:val="20"/>
        </w:rPr>
      </w:pPr>
      <w:r w:rsidRPr="00E90640">
        <w:rPr>
          <w:i/>
          <w:iCs/>
          <w:sz w:val="20"/>
          <w:szCs w:val="20"/>
        </w:rPr>
        <w:t>„Vysoký krvný tlak často nebolí. Žena môže fungovať, pracovať, starať sa o rodinu, a pritom netušiť, že neliečená hypertenzia postupne zaťažuje jej srdce, cievy aj obličky. Všeobecný lekár má preto zásadnú úlohu – zachytiť problém ešte v čase, keď sa dá veľa ovplyvniť</w:t>
      </w:r>
      <w:r w:rsidR="00243C64">
        <w:rPr>
          <w:i/>
          <w:iCs/>
          <w:sz w:val="20"/>
          <w:szCs w:val="20"/>
        </w:rPr>
        <w:t>. Benefit z preventívneho prístupu do budúcnosti je nesporný</w:t>
      </w:r>
      <w:r w:rsidRPr="00E90640">
        <w:rPr>
          <w:i/>
          <w:iCs/>
          <w:sz w:val="20"/>
          <w:szCs w:val="20"/>
        </w:rPr>
        <w:t>,“</w:t>
      </w:r>
      <w:r w:rsidRPr="00E90640">
        <w:rPr>
          <w:sz w:val="20"/>
          <w:szCs w:val="20"/>
        </w:rPr>
        <w:t xml:space="preserve"> doplnila doktorka Šimková.</w:t>
      </w:r>
    </w:p>
    <w:p w14:paraId="16C0ED4B" w14:textId="77777777" w:rsidR="00E90640" w:rsidRPr="00E90640" w:rsidRDefault="00E90640" w:rsidP="003C69C5">
      <w:pPr>
        <w:rPr>
          <w:rFonts w:cstheme="minorHAnsi"/>
          <w:b/>
          <w:bCs/>
          <w:color w:val="F7A5A6"/>
          <w:sz w:val="22"/>
          <w:szCs w:val="22"/>
        </w:rPr>
      </w:pPr>
      <w:r w:rsidRPr="00E90640">
        <w:rPr>
          <w:rFonts w:cstheme="minorHAnsi"/>
          <w:b/>
          <w:bCs/>
          <w:color w:val="F7A5A6"/>
          <w:sz w:val="22"/>
          <w:szCs w:val="22"/>
        </w:rPr>
        <w:t>Premeny ženy: od puberty po menopauzu</w:t>
      </w:r>
    </w:p>
    <w:p w14:paraId="025C0AC6" w14:textId="77777777" w:rsidR="00E90640" w:rsidRPr="00E90640" w:rsidRDefault="00E90640" w:rsidP="003C69C5">
      <w:pPr>
        <w:spacing w:after="160"/>
        <w:rPr>
          <w:sz w:val="20"/>
          <w:szCs w:val="20"/>
        </w:rPr>
      </w:pPr>
      <w:r w:rsidRPr="00E90640">
        <w:rPr>
          <w:sz w:val="20"/>
          <w:szCs w:val="20"/>
        </w:rPr>
        <w:t>Zdravie ženy sa mení v každom období života. Detstvo, puberta, reprodukčný vek, tehotenstvo, dojčenie, perimenopauza a menopauza prinášajú iné potreby, riziká aj otázky, ktoré by mali byť súčasťou preventívnej starostlivosti.</w:t>
      </w:r>
    </w:p>
    <w:p w14:paraId="20160E12" w14:textId="636134E5" w:rsidR="00E90640" w:rsidRPr="00E90640" w:rsidRDefault="00E90640" w:rsidP="003C69C5">
      <w:pPr>
        <w:spacing w:after="160"/>
        <w:rPr>
          <w:sz w:val="20"/>
          <w:szCs w:val="20"/>
        </w:rPr>
      </w:pPr>
      <w:r w:rsidRPr="00E90640">
        <w:rPr>
          <w:i/>
          <w:iCs/>
          <w:sz w:val="20"/>
          <w:szCs w:val="20"/>
        </w:rPr>
        <w:t>„Žena sa v čase mení a</w:t>
      </w:r>
      <w:r w:rsidR="00DF56EC">
        <w:rPr>
          <w:i/>
          <w:iCs/>
          <w:sz w:val="20"/>
          <w:szCs w:val="20"/>
        </w:rPr>
        <w:t> zdravotná starostlivosť</w:t>
      </w:r>
      <w:r w:rsidR="00DF56EC" w:rsidRPr="00E90640">
        <w:rPr>
          <w:i/>
          <w:iCs/>
          <w:sz w:val="20"/>
          <w:szCs w:val="20"/>
        </w:rPr>
        <w:t xml:space="preserve"> </w:t>
      </w:r>
      <w:r w:rsidRPr="00E90640">
        <w:rPr>
          <w:i/>
          <w:iCs/>
          <w:sz w:val="20"/>
          <w:szCs w:val="20"/>
        </w:rPr>
        <w:t>by sa mala meniť spolu s ňou. Iné otázky rieši dospievajúce dievča, iné žena plánujúca tehotenstvo a iné pacientka v menopauze. Spoločným menovateľom je však správna edukácia, komunikácia a pravidelná prevencia,“</w:t>
      </w:r>
      <w:r w:rsidRPr="00E90640">
        <w:rPr>
          <w:sz w:val="20"/>
          <w:szCs w:val="20"/>
        </w:rPr>
        <w:t xml:space="preserve"> povedala gynekologička a pôrodníčka</w:t>
      </w:r>
      <w:r w:rsidRPr="00E90640">
        <w:rPr>
          <w:b/>
          <w:bCs/>
          <w:sz w:val="20"/>
          <w:szCs w:val="20"/>
        </w:rPr>
        <w:t xml:space="preserve"> doc. MUDr. Alexandra Krištúfková, PhD</w:t>
      </w:r>
      <w:r w:rsidRPr="00E90640">
        <w:rPr>
          <w:sz w:val="20"/>
          <w:szCs w:val="20"/>
        </w:rPr>
        <w:t>.</w:t>
      </w:r>
    </w:p>
    <w:p w14:paraId="7CCE0B32" w14:textId="61155E35" w:rsidR="00E90640" w:rsidRPr="00956362" w:rsidRDefault="00E90640" w:rsidP="003C69C5">
      <w:pPr>
        <w:spacing w:after="160"/>
        <w:rPr>
          <w:sz w:val="20"/>
          <w:szCs w:val="20"/>
        </w:rPr>
      </w:pPr>
      <w:r w:rsidRPr="00956362">
        <w:rPr>
          <w:sz w:val="20"/>
          <w:szCs w:val="20"/>
        </w:rPr>
        <w:t xml:space="preserve">Obdobie po menopauze predstavuje </w:t>
      </w:r>
      <w:r w:rsidRPr="00956362">
        <w:rPr>
          <w:b/>
          <w:bCs/>
          <w:sz w:val="20"/>
          <w:szCs w:val="20"/>
        </w:rPr>
        <w:t>približne tretinu života ženy</w:t>
      </w:r>
      <w:r w:rsidRPr="00956362">
        <w:rPr>
          <w:sz w:val="20"/>
          <w:szCs w:val="20"/>
        </w:rPr>
        <w:t xml:space="preserve">, preto si zaslúži rovnakú pozornosť ako reprodukčný vek. Menopauza pritom nie je len „koniec menštruácie“ – môže priniesť návaly tepla, nočné potenie, poruchy spánku, zmeny nálady, únavu, poruchy koncentrácie, tzv. „brain fog“, genitourinárne ťažkosti aj vyššie riziko osteoporózy a kardiovaskulárnych ochorení. </w:t>
      </w:r>
      <w:r w:rsidRPr="00956362">
        <w:rPr>
          <w:i/>
          <w:iCs/>
          <w:sz w:val="20"/>
          <w:szCs w:val="20"/>
        </w:rPr>
        <w:t>„Práve preto by sa toto obdobie nemalo zľahčovať ani vnímať ako niečo, čo musí žena jednoducho vydržať,“</w:t>
      </w:r>
      <w:r w:rsidRPr="00956362">
        <w:rPr>
          <w:sz w:val="20"/>
          <w:szCs w:val="20"/>
        </w:rPr>
        <w:t xml:space="preserve"> dopĺňa docentka Krištúfková.</w:t>
      </w:r>
    </w:p>
    <w:p w14:paraId="27396E0F" w14:textId="77777777" w:rsidR="00E90640" w:rsidRPr="00E90640" w:rsidRDefault="00E90640" w:rsidP="003C69C5">
      <w:pPr>
        <w:rPr>
          <w:rFonts w:cstheme="minorHAnsi"/>
          <w:b/>
          <w:bCs/>
          <w:color w:val="F7A5A6"/>
          <w:sz w:val="22"/>
          <w:szCs w:val="22"/>
        </w:rPr>
      </w:pPr>
      <w:r w:rsidRPr="00E90640">
        <w:rPr>
          <w:rFonts w:cstheme="minorHAnsi"/>
          <w:b/>
          <w:bCs/>
          <w:color w:val="F7A5A6"/>
          <w:sz w:val="22"/>
          <w:szCs w:val="22"/>
        </w:rPr>
        <w:lastRenderedPageBreak/>
        <w:t>Obezita: nejde o vôľu, ale o zdravie</w:t>
      </w:r>
    </w:p>
    <w:p w14:paraId="5974EC41" w14:textId="0FB4E788" w:rsidR="00E55CFD" w:rsidRPr="00E55CFD" w:rsidRDefault="00E55CFD" w:rsidP="00E55CFD">
      <w:pPr>
        <w:spacing w:after="160"/>
        <w:rPr>
          <w:sz w:val="20"/>
          <w:szCs w:val="20"/>
        </w:rPr>
      </w:pPr>
      <w:r w:rsidRPr="00CC28EE">
        <w:rPr>
          <w:sz w:val="20"/>
          <w:szCs w:val="20"/>
        </w:rPr>
        <w:t xml:space="preserve">Nadváha a obezita sa netýkajú iba čísla na váhe. Ide o zdravotný problém, ktorý ovplyvňuje celé telo – zvyšuje riziko infarktu a mozgovej príhody, diabetu 2. typu, bolestí kĺbov, porúch spánku vrátane spánkového apnoe, psychických ťažkostí aj niektorých nádorových ochorení. Na Slovensku má nadváhu alebo obezitu </w:t>
      </w:r>
      <w:r w:rsidRPr="00E55CFD">
        <w:rPr>
          <w:b/>
          <w:bCs/>
          <w:sz w:val="20"/>
          <w:szCs w:val="20"/>
        </w:rPr>
        <w:t>približne 60 % dospelej populácie</w:t>
      </w:r>
      <w:r w:rsidRPr="00CC28EE">
        <w:rPr>
          <w:sz w:val="20"/>
          <w:szCs w:val="20"/>
        </w:rPr>
        <w:t xml:space="preserve"> a obezitou trpí </w:t>
      </w:r>
      <w:r w:rsidRPr="00E55CFD">
        <w:rPr>
          <w:b/>
          <w:bCs/>
          <w:sz w:val="20"/>
          <w:szCs w:val="20"/>
        </w:rPr>
        <w:t>približne každý štvrtý dospelý</w:t>
      </w:r>
      <w:r w:rsidRPr="00CC28EE">
        <w:rPr>
          <w:sz w:val="20"/>
          <w:szCs w:val="20"/>
        </w:rPr>
        <w:t>.</w:t>
      </w:r>
    </w:p>
    <w:p w14:paraId="1FDF4173" w14:textId="1D21F8E2" w:rsidR="00E55CFD" w:rsidRPr="000508E9" w:rsidRDefault="00E55CFD" w:rsidP="000508E9">
      <w:pPr>
        <w:spacing w:after="160"/>
        <w:rPr>
          <w:sz w:val="20"/>
          <w:szCs w:val="20"/>
        </w:rPr>
      </w:pPr>
      <w:r w:rsidRPr="00CC28EE">
        <w:rPr>
          <w:i/>
          <w:iCs/>
          <w:sz w:val="20"/>
          <w:szCs w:val="20"/>
        </w:rPr>
        <w:t>„Obezita nie je otázkou vzhľadu ani slabšej vôle. Je to chronické ochorenie, ktoré podobne ako vysoký krvný tlak alebo cukrovka vyžaduje dlhodobú liečbu,“</w:t>
      </w:r>
      <w:r w:rsidRPr="00CC28EE">
        <w:rPr>
          <w:sz w:val="20"/>
          <w:szCs w:val="20"/>
        </w:rPr>
        <w:t xml:space="preserve"> uviedol odborný konzultant pre manažment obezity</w:t>
      </w:r>
      <w:r w:rsidRPr="00E55CFD">
        <w:rPr>
          <w:b/>
          <w:bCs/>
          <w:sz w:val="20"/>
          <w:szCs w:val="20"/>
        </w:rPr>
        <w:t xml:space="preserve"> MUDr. Miroslav Tomáš, PhD., MPH</w:t>
      </w:r>
      <w:r w:rsidRPr="00CC28EE">
        <w:rPr>
          <w:sz w:val="20"/>
          <w:szCs w:val="20"/>
        </w:rPr>
        <w:t>.</w:t>
      </w:r>
    </w:p>
    <w:p w14:paraId="48042123" w14:textId="77777777" w:rsidR="000508E9" w:rsidRPr="000508E9" w:rsidRDefault="000508E9" w:rsidP="000508E9">
      <w:pPr>
        <w:spacing w:after="160"/>
        <w:rPr>
          <w:sz w:val="20"/>
          <w:szCs w:val="20"/>
        </w:rPr>
      </w:pPr>
      <w:r w:rsidRPr="000508E9">
        <w:rPr>
          <w:sz w:val="20"/>
          <w:szCs w:val="20"/>
        </w:rPr>
        <w:t>U žien má obezita aj osobitné súvislosti. Tukové tkanivo nie je pasívne – produkuje hormonálne a zápalové zmeny, ktoré môžu podporovať vznik nádorových ochorení. Obezita zvyšuje riziko rakoviny prsníka po menopauze, rakoviny maternice, vaječníkov aj hrubého čreva.</w:t>
      </w:r>
    </w:p>
    <w:p w14:paraId="2C21406F" w14:textId="1686845C" w:rsidR="000508E9" w:rsidRPr="000508E9" w:rsidRDefault="000508E9" w:rsidP="00275878">
      <w:pPr>
        <w:spacing w:after="160"/>
        <w:rPr>
          <w:sz w:val="20"/>
          <w:szCs w:val="20"/>
        </w:rPr>
      </w:pPr>
      <w:r w:rsidRPr="00275878">
        <w:rPr>
          <w:i/>
          <w:iCs/>
          <w:sz w:val="20"/>
          <w:szCs w:val="20"/>
        </w:rPr>
        <w:t xml:space="preserve">„Chudnutie nie je len otázkou silnej vôle. Telo sa pri poklese hmotnosti biologicky bráni – zvyšuje pocit hladu, spomaľuje metabolizmus a podporuje opätovné priberanie. Dobrou správou je, že dnes už vieme obezitu liečiť efektívnejšie a </w:t>
      </w:r>
      <w:r w:rsidRPr="00275878">
        <w:rPr>
          <w:b/>
          <w:bCs/>
          <w:i/>
          <w:iCs/>
          <w:sz w:val="20"/>
          <w:szCs w:val="20"/>
        </w:rPr>
        <w:t>už 10 – 15 % pokles hmotnosti môže výrazne zlepšiť zdravie</w:t>
      </w:r>
      <w:r w:rsidRPr="00275878">
        <w:rPr>
          <w:i/>
          <w:iCs/>
          <w:sz w:val="20"/>
          <w:szCs w:val="20"/>
        </w:rPr>
        <w:t>,“</w:t>
      </w:r>
      <w:r w:rsidRPr="000508E9">
        <w:rPr>
          <w:sz w:val="20"/>
          <w:szCs w:val="20"/>
        </w:rPr>
        <w:t xml:space="preserve"> doplnil </w:t>
      </w:r>
      <w:r w:rsidR="00ED52DE">
        <w:rPr>
          <w:sz w:val="20"/>
          <w:szCs w:val="20"/>
        </w:rPr>
        <w:t>doktor</w:t>
      </w:r>
      <w:r w:rsidRPr="000508E9">
        <w:rPr>
          <w:sz w:val="20"/>
          <w:szCs w:val="20"/>
        </w:rPr>
        <w:t xml:space="preserve"> Tomáš.</w:t>
      </w:r>
    </w:p>
    <w:p w14:paraId="5779FBB9" w14:textId="77777777" w:rsidR="00E90640" w:rsidRPr="00E90640" w:rsidRDefault="00E90640" w:rsidP="001B2E93">
      <w:pPr>
        <w:rPr>
          <w:rFonts w:cstheme="minorHAnsi"/>
          <w:b/>
          <w:bCs/>
          <w:color w:val="F7A5A6"/>
          <w:sz w:val="22"/>
          <w:szCs w:val="22"/>
        </w:rPr>
      </w:pPr>
      <w:r w:rsidRPr="00E90640">
        <w:rPr>
          <w:rFonts w:cstheme="minorHAnsi"/>
          <w:b/>
          <w:bCs/>
          <w:color w:val="F7A5A6"/>
          <w:sz w:val="22"/>
          <w:szCs w:val="22"/>
        </w:rPr>
        <w:t>Štítna žľaza: hormóny, výživa a únava, ktorú netreba podceňovať</w:t>
      </w:r>
    </w:p>
    <w:p w14:paraId="022E86F7" w14:textId="59D5D0F4" w:rsidR="00E90640" w:rsidRDefault="00E90640" w:rsidP="003C69C5">
      <w:pPr>
        <w:spacing w:after="160"/>
        <w:rPr>
          <w:b/>
          <w:bCs/>
          <w:sz w:val="20"/>
          <w:szCs w:val="20"/>
        </w:rPr>
      </w:pPr>
      <w:r w:rsidRPr="00E90640">
        <w:rPr>
          <w:sz w:val="20"/>
          <w:szCs w:val="20"/>
        </w:rPr>
        <w:t xml:space="preserve">Choroby štítnej žľazy sa celosvetovo týkajú približne </w:t>
      </w:r>
      <w:r w:rsidRPr="00E90640">
        <w:rPr>
          <w:b/>
          <w:bCs/>
          <w:sz w:val="20"/>
          <w:szCs w:val="20"/>
        </w:rPr>
        <w:t>200 miliónov pacientov</w:t>
      </w:r>
      <w:r w:rsidRPr="00E90640">
        <w:rPr>
          <w:sz w:val="20"/>
          <w:szCs w:val="20"/>
        </w:rPr>
        <w:t>.</w:t>
      </w:r>
      <w:r w:rsidR="003826F3">
        <w:rPr>
          <w:sz w:val="20"/>
          <w:szCs w:val="20"/>
        </w:rPr>
        <w:t xml:space="preserve"> </w:t>
      </w:r>
      <w:r w:rsidRPr="00E90640">
        <w:rPr>
          <w:i/>
          <w:iCs/>
          <w:sz w:val="20"/>
          <w:szCs w:val="20"/>
        </w:rPr>
        <w:t>„Pacientky často prichádzajú s tým, že sú unavené, priberajú, búši im srdce, majú poruchy cyklu alebo sa im zhoršila koncentrácia. Nie vždy je príčinou štítna žľaza, ale práve preto je dôležité na ňu myslieť a včas ju vyšetriť,“</w:t>
      </w:r>
      <w:r w:rsidRPr="00E90640">
        <w:rPr>
          <w:sz w:val="20"/>
          <w:szCs w:val="20"/>
        </w:rPr>
        <w:t xml:space="preserve"> uviedla endokrinologička </w:t>
      </w:r>
      <w:r w:rsidRPr="00E90640">
        <w:rPr>
          <w:b/>
          <w:bCs/>
          <w:sz w:val="20"/>
          <w:szCs w:val="20"/>
        </w:rPr>
        <w:t>MUDr. Jana Kollerová, PhD.</w:t>
      </w:r>
    </w:p>
    <w:p w14:paraId="68575603" w14:textId="2BB8FF34" w:rsidR="00DF56EC" w:rsidRPr="00E90640" w:rsidRDefault="00DF56EC" w:rsidP="003C69C5">
      <w:pPr>
        <w:spacing w:after="160"/>
        <w:rPr>
          <w:sz w:val="20"/>
          <w:szCs w:val="20"/>
        </w:rPr>
      </w:pPr>
      <w:r w:rsidRPr="00E90640">
        <w:rPr>
          <w:sz w:val="20"/>
          <w:szCs w:val="20"/>
        </w:rPr>
        <w:t xml:space="preserve">Zároveň sa odhaduje, že </w:t>
      </w:r>
      <w:r w:rsidRPr="00956362">
        <w:rPr>
          <w:b/>
          <w:bCs/>
          <w:sz w:val="20"/>
          <w:szCs w:val="20"/>
        </w:rPr>
        <w:t>približne 6,71 % populácie</w:t>
      </w:r>
      <w:r w:rsidRPr="00E90640">
        <w:rPr>
          <w:sz w:val="20"/>
          <w:szCs w:val="20"/>
        </w:rPr>
        <w:t xml:space="preserve"> môže mať poruchu funkcie štítnej žľazy, o ktorej ešte nevie.</w:t>
      </w:r>
    </w:p>
    <w:p w14:paraId="29332719" w14:textId="7323269C" w:rsidR="00956362" w:rsidRDefault="00E90640" w:rsidP="003C69C5">
      <w:pPr>
        <w:spacing w:after="160"/>
        <w:rPr>
          <w:sz w:val="20"/>
          <w:szCs w:val="20"/>
        </w:rPr>
      </w:pPr>
      <w:r w:rsidRPr="00E90640">
        <w:rPr>
          <w:sz w:val="20"/>
          <w:szCs w:val="20"/>
        </w:rPr>
        <w:t xml:space="preserve">V súvislosti s výživou upozornila aj na to, že časť pacientov sa pri ochoreniach štítnej žľazy snaží vyhnúť konvenčnej liečbe a hľadá alternatívne alebo diétne riešenia. Mnohé z nich však </w:t>
      </w:r>
      <w:r w:rsidRPr="00275878">
        <w:rPr>
          <w:b/>
          <w:bCs/>
          <w:sz w:val="20"/>
          <w:szCs w:val="20"/>
        </w:rPr>
        <w:t xml:space="preserve">nemajú dokázaný </w:t>
      </w:r>
      <w:r w:rsidR="00DF56EC" w:rsidRPr="00275878">
        <w:rPr>
          <w:b/>
          <w:bCs/>
          <w:sz w:val="20"/>
          <w:szCs w:val="20"/>
        </w:rPr>
        <w:t>prínos</w:t>
      </w:r>
      <w:r w:rsidR="00DF56EC" w:rsidRPr="00E90640">
        <w:rPr>
          <w:sz w:val="20"/>
          <w:szCs w:val="20"/>
        </w:rPr>
        <w:t xml:space="preserve"> </w:t>
      </w:r>
      <w:r w:rsidRPr="00E90640">
        <w:rPr>
          <w:sz w:val="20"/>
          <w:szCs w:val="20"/>
        </w:rPr>
        <w:t>alebo neboli dostatočne preskúmané.</w:t>
      </w:r>
    </w:p>
    <w:p w14:paraId="18DB85FD" w14:textId="77777777" w:rsidR="00E90640" w:rsidRPr="00E90640" w:rsidRDefault="00E90640" w:rsidP="003C69C5">
      <w:pPr>
        <w:rPr>
          <w:rFonts w:cstheme="minorHAnsi"/>
          <w:b/>
          <w:bCs/>
          <w:color w:val="F7A5A6"/>
          <w:sz w:val="22"/>
          <w:szCs w:val="22"/>
        </w:rPr>
      </w:pPr>
      <w:r w:rsidRPr="00E90640">
        <w:rPr>
          <w:rFonts w:cstheme="minorHAnsi"/>
          <w:b/>
          <w:bCs/>
          <w:color w:val="F7A5A6"/>
          <w:sz w:val="22"/>
          <w:szCs w:val="22"/>
        </w:rPr>
        <w:t>Migréna: nie je to „len bolesť hlavy“</w:t>
      </w:r>
    </w:p>
    <w:p w14:paraId="38B00278" w14:textId="2A10E658" w:rsidR="00E90640" w:rsidRPr="00E90640" w:rsidRDefault="00E90640" w:rsidP="003C69C5">
      <w:pPr>
        <w:spacing w:after="160"/>
        <w:rPr>
          <w:sz w:val="20"/>
          <w:szCs w:val="20"/>
        </w:rPr>
      </w:pPr>
      <w:r w:rsidRPr="00E90640">
        <w:rPr>
          <w:sz w:val="20"/>
          <w:szCs w:val="20"/>
        </w:rPr>
        <w:t xml:space="preserve">Migréna je záchvatovité neurologické ochorenie s výrazným vplyvom na kvalitu života. Postihuje približne </w:t>
      </w:r>
      <w:r w:rsidRPr="00E90640">
        <w:rPr>
          <w:b/>
          <w:bCs/>
          <w:sz w:val="20"/>
          <w:szCs w:val="20"/>
        </w:rPr>
        <w:t>15</w:t>
      </w:r>
      <w:r w:rsidR="00956362">
        <w:rPr>
          <w:b/>
          <w:bCs/>
          <w:sz w:val="20"/>
          <w:szCs w:val="20"/>
        </w:rPr>
        <w:t> </w:t>
      </w:r>
      <w:r w:rsidRPr="00E90640">
        <w:rPr>
          <w:b/>
          <w:bCs/>
          <w:sz w:val="20"/>
          <w:szCs w:val="20"/>
        </w:rPr>
        <w:t>– 20 % žien</w:t>
      </w:r>
      <w:r w:rsidRPr="00E90640">
        <w:rPr>
          <w:sz w:val="20"/>
          <w:szCs w:val="20"/>
        </w:rPr>
        <w:t xml:space="preserve"> a </w:t>
      </w:r>
      <w:r w:rsidRPr="00E90640">
        <w:rPr>
          <w:b/>
          <w:bCs/>
          <w:sz w:val="20"/>
          <w:szCs w:val="20"/>
        </w:rPr>
        <w:t>6 % mužov</w:t>
      </w:r>
      <w:r w:rsidRPr="00E90640">
        <w:rPr>
          <w:sz w:val="20"/>
          <w:szCs w:val="20"/>
        </w:rPr>
        <w:t xml:space="preserve">, pričom maximum výskytu je vo veku </w:t>
      </w:r>
      <w:r w:rsidRPr="00E90640">
        <w:rPr>
          <w:b/>
          <w:bCs/>
          <w:sz w:val="20"/>
          <w:szCs w:val="20"/>
        </w:rPr>
        <w:t>18 – 40 rokov</w:t>
      </w:r>
      <w:r w:rsidRPr="00E90640">
        <w:rPr>
          <w:sz w:val="20"/>
          <w:szCs w:val="20"/>
        </w:rPr>
        <w:t>.</w:t>
      </w:r>
    </w:p>
    <w:p w14:paraId="535B7AFA" w14:textId="568F2333" w:rsidR="00E90640" w:rsidRPr="00E90640" w:rsidRDefault="00E90640" w:rsidP="003C69C5">
      <w:pPr>
        <w:spacing w:after="160"/>
        <w:rPr>
          <w:sz w:val="20"/>
          <w:szCs w:val="20"/>
        </w:rPr>
      </w:pPr>
      <w:r w:rsidRPr="00E90640">
        <w:rPr>
          <w:i/>
          <w:iCs/>
          <w:sz w:val="20"/>
          <w:szCs w:val="20"/>
        </w:rPr>
        <w:t>„Migréna nie je výhovorka ani obyčajná bolesť hlavy. Je to ochorenie, ktoré dokáže ženu vyradiť z práce, rodinného života aj bežného fungovania. Ak sú záchvaty časté</w:t>
      </w:r>
      <w:r w:rsidR="00ED56D3">
        <w:rPr>
          <w:i/>
          <w:iCs/>
          <w:sz w:val="20"/>
          <w:szCs w:val="20"/>
        </w:rPr>
        <w:t xml:space="preserve">, </w:t>
      </w:r>
      <w:r w:rsidR="00ED56D3" w:rsidRPr="003826F3">
        <w:rPr>
          <w:i/>
          <w:iCs/>
          <w:sz w:val="20"/>
          <w:szCs w:val="20"/>
        </w:rPr>
        <w:t xml:space="preserve">trvajú </w:t>
      </w:r>
      <w:r w:rsidR="00ED56D3" w:rsidRPr="003826F3">
        <w:rPr>
          <w:b/>
          <w:bCs/>
          <w:i/>
          <w:iCs/>
          <w:sz w:val="20"/>
          <w:szCs w:val="20"/>
        </w:rPr>
        <w:t>viac ako 48 hodín</w:t>
      </w:r>
      <w:r w:rsidR="00ED56D3" w:rsidRPr="003826F3">
        <w:rPr>
          <w:i/>
          <w:iCs/>
          <w:sz w:val="20"/>
          <w:szCs w:val="20"/>
        </w:rPr>
        <w:t>, bolesť je ťažko tolerovaná</w:t>
      </w:r>
      <w:r w:rsidRPr="00E90640">
        <w:rPr>
          <w:i/>
          <w:iCs/>
          <w:sz w:val="20"/>
          <w:szCs w:val="20"/>
        </w:rPr>
        <w:t xml:space="preserve"> alebo pacientka opakovane siaha po analgetikách, mala by vyhľadať neurológa,“</w:t>
      </w:r>
      <w:r w:rsidRPr="00E90640">
        <w:rPr>
          <w:sz w:val="20"/>
          <w:szCs w:val="20"/>
        </w:rPr>
        <w:t xml:space="preserve"> uviedla neurologička</w:t>
      </w:r>
      <w:r w:rsidRPr="00E90640">
        <w:rPr>
          <w:b/>
          <w:bCs/>
          <w:sz w:val="20"/>
          <w:szCs w:val="20"/>
        </w:rPr>
        <w:t xml:space="preserve"> MUDr. Ronnie Šandorová Traubnerová</w:t>
      </w:r>
      <w:r w:rsidRPr="00E90640">
        <w:rPr>
          <w:sz w:val="20"/>
          <w:szCs w:val="20"/>
        </w:rPr>
        <w:t>.</w:t>
      </w:r>
    </w:p>
    <w:p w14:paraId="67213969" w14:textId="3EF80015" w:rsidR="00E90640" w:rsidRPr="00E90640" w:rsidRDefault="00E90640" w:rsidP="003C69C5">
      <w:pPr>
        <w:spacing w:after="160"/>
        <w:rPr>
          <w:sz w:val="20"/>
          <w:szCs w:val="20"/>
        </w:rPr>
      </w:pPr>
      <w:r w:rsidRPr="008C2F6D">
        <w:rPr>
          <w:sz w:val="20"/>
          <w:szCs w:val="20"/>
        </w:rPr>
        <w:t xml:space="preserve">U žien môžu migrénu ovplyvňovať hormonálne zmeny, menštruácia, hormonálna antikoncepcia, stres, spánok, dehydratácia, </w:t>
      </w:r>
      <w:r w:rsidRPr="00CF693C">
        <w:rPr>
          <w:sz w:val="20"/>
          <w:szCs w:val="20"/>
        </w:rPr>
        <w:t>zmeny</w:t>
      </w:r>
      <w:r w:rsidRPr="008C2F6D">
        <w:rPr>
          <w:sz w:val="20"/>
          <w:szCs w:val="20"/>
        </w:rPr>
        <w:t xml:space="preserve"> počasia, hluk, silné svetlo, alkohol či niektoré potraviny.</w:t>
      </w:r>
      <w:r w:rsidR="003826F3" w:rsidRPr="008C2F6D">
        <w:rPr>
          <w:sz w:val="20"/>
          <w:szCs w:val="20"/>
        </w:rPr>
        <w:t xml:space="preserve"> </w:t>
      </w:r>
      <w:r w:rsidR="008C2F6D" w:rsidRPr="008C2F6D">
        <w:rPr>
          <w:sz w:val="20"/>
          <w:szCs w:val="20"/>
        </w:rPr>
        <w:t xml:space="preserve">Dôležité je viesť si migrenózny denník, do ktorého si pacientky zaznamenávajú záchvaty, ich dĺžku, intenzitu aj užité lieky. Praktickou pomôckou môže byť mobilná aplikácia </w:t>
      </w:r>
      <w:r w:rsidR="008C2F6D" w:rsidRPr="00E450FB">
        <w:rPr>
          <w:b/>
          <w:bCs/>
          <w:sz w:val="20"/>
          <w:szCs w:val="20"/>
        </w:rPr>
        <w:t>Migréna Kompas</w:t>
      </w:r>
      <w:r w:rsidR="008C2F6D" w:rsidRPr="008C2F6D">
        <w:rPr>
          <w:sz w:val="20"/>
          <w:szCs w:val="20"/>
        </w:rPr>
        <w:t xml:space="preserve"> alebo </w:t>
      </w:r>
      <w:r w:rsidR="00E450FB">
        <w:rPr>
          <w:sz w:val="20"/>
          <w:szCs w:val="20"/>
        </w:rPr>
        <w:t>stránka</w:t>
      </w:r>
      <w:r w:rsidR="008C2F6D" w:rsidRPr="008C2F6D">
        <w:rPr>
          <w:sz w:val="20"/>
          <w:szCs w:val="20"/>
        </w:rPr>
        <w:t xml:space="preserve"> </w:t>
      </w:r>
      <w:hyperlink r:id="rId7" w:history="1">
        <w:r w:rsidR="00CF674F" w:rsidRPr="00CF674F">
          <w:rPr>
            <w:rStyle w:val="Hypertextovprepojenie"/>
            <w:sz w:val="20"/>
            <w:szCs w:val="20"/>
          </w:rPr>
          <w:t>www.migrenakompas.sk</w:t>
        </w:r>
      </w:hyperlink>
      <w:r w:rsidR="00E450FB" w:rsidRPr="008C2F6D">
        <w:rPr>
          <w:sz w:val="20"/>
          <w:szCs w:val="20"/>
        </w:rPr>
        <w:t>.</w:t>
      </w:r>
      <w:r w:rsidR="00000000">
        <w:rPr>
          <w:sz w:val="20"/>
          <w:szCs w:val="20"/>
        </w:rPr>
        <w:pict w14:anchorId="4EEF5540">
          <v:rect id="_x0000_i1025" style="width:0;height:1.5pt" o:hrstd="t" o:hr="t" fillcolor="#a0a0a0" stroked="f"/>
        </w:pict>
      </w:r>
    </w:p>
    <w:p w14:paraId="00A465AA" w14:textId="77777777" w:rsidR="00E90640" w:rsidRPr="00E90640" w:rsidRDefault="00E90640" w:rsidP="003C69C5">
      <w:pPr>
        <w:rPr>
          <w:rFonts w:cstheme="minorHAnsi"/>
          <w:b/>
          <w:bCs/>
          <w:color w:val="F7A5A6"/>
          <w:sz w:val="22"/>
          <w:szCs w:val="22"/>
        </w:rPr>
      </w:pPr>
      <w:r w:rsidRPr="00E90640">
        <w:rPr>
          <w:rFonts w:cstheme="minorHAnsi"/>
          <w:b/>
          <w:bCs/>
          <w:color w:val="F7A5A6"/>
          <w:sz w:val="22"/>
          <w:szCs w:val="22"/>
        </w:rPr>
        <w:t>Odporúčania odborníkov: na čo by ženy nemali zabúdať</w:t>
      </w:r>
    </w:p>
    <w:p w14:paraId="3DDCC92E" w14:textId="77777777" w:rsidR="00E90640" w:rsidRPr="00E90640" w:rsidRDefault="00E90640" w:rsidP="003C69C5">
      <w:pPr>
        <w:spacing w:after="160"/>
        <w:rPr>
          <w:sz w:val="20"/>
          <w:szCs w:val="20"/>
        </w:rPr>
      </w:pPr>
      <w:r w:rsidRPr="00E90640">
        <w:rPr>
          <w:sz w:val="20"/>
          <w:szCs w:val="20"/>
        </w:rPr>
        <w:t>Odborníci sa zhodli, že žena by nemala riešiť svoje zdravie až vtedy, keď ju ťažkosti obmedzujú v práci, rodine alebo bežnom fungovaní. Dôležité je poznať vlastné telo, všímať si zmeny a neodkladať prevenciu.</w:t>
      </w:r>
    </w:p>
    <w:p w14:paraId="5A1EB9CF" w14:textId="77777777" w:rsidR="00E90640" w:rsidRPr="00E90640" w:rsidRDefault="00E90640" w:rsidP="003C69C5">
      <w:pPr>
        <w:spacing w:after="160"/>
        <w:rPr>
          <w:sz w:val="20"/>
          <w:szCs w:val="20"/>
        </w:rPr>
      </w:pPr>
      <w:r w:rsidRPr="00E90640">
        <w:rPr>
          <w:sz w:val="20"/>
          <w:szCs w:val="20"/>
        </w:rPr>
        <w:t>Ženám odporúčajú najmä:</w:t>
      </w:r>
    </w:p>
    <w:p w14:paraId="67CB262B" w14:textId="0BCC01CE" w:rsidR="00E90640" w:rsidRPr="00E90640" w:rsidRDefault="00E90640" w:rsidP="001B2E93">
      <w:pPr>
        <w:numPr>
          <w:ilvl w:val="0"/>
          <w:numId w:val="1"/>
        </w:numPr>
        <w:spacing w:after="160"/>
        <w:rPr>
          <w:sz w:val="20"/>
          <w:szCs w:val="20"/>
        </w:rPr>
      </w:pPr>
      <w:r w:rsidRPr="00E90640">
        <w:rPr>
          <w:b/>
          <w:bCs/>
          <w:sz w:val="20"/>
          <w:szCs w:val="20"/>
        </w:rPr>
        <w:t xml:space="preserve">Poznať svoje </w:t>
      </w:r>
      <w:r w:rsidR="00243C64">
        <w:rPr>
          <w:b/>
          <w:bCs/>
          <w:sz w:val="20"/>
          <w:szCs w:val="20"/>
        </w:rPr>
        <w:t xml:space="preserve">hodnoty </w:t>
      </w:r>
      <w:r w:rsidRPr="00E90640">
        <w:rPr>
          <w:b/>
          <w:bCs/>
          <w:sz w:val="20"/>
          <w:szCs w:val="20"/>
        </w:rPr>
        <w:t>základn</w:t>
      </w:r>
      <w:r w:rsidR="00243C64">
        <w:rPr>
          <w:b/>
          <w:bCs/>
          <w:sz w:val="20"/>
          <w:szCs w:val="20"/>
        </w:rPr>
        <w:t>ých</w:t>
      </w:r>
      <w:r w:rsidRPr="00E90640">
        <w:rPr>
          <w:b/>
          <w:bCs/>
          <w:sz w:val="20"/>
          <w:szCs w:val="20"/>
        </w:rPr>
        <w:t xml:space="preserve"> </w:t>
      </w:r>
      <w:r w:rsidR="00243C64">
        <w:rPr>
          <w:b/>
          <w:bCs/>
          <w:sz w:val="20"/>
          <w:szCs w:val="20"/>
        </w:rPr>
        <w:t>rizikových faktorov</w:t>
      </w:r>
      <w:r w:rsidR="00CF693C">
        <w:rPr>
          <w:b/>
          <w:bCs/>
          <w:sz w:val="20"/>
          <w:szCs w:val="20"/>
        </w:rPr>
        <w:t xml:space="preserve"> </w:t>
      </w:r>
      <w:r w:rsidRPr="00E90640">
        <w:rPr>
          <w:sz w:val="20"/>
          <w:szCs w:val="20"/>
        </w:rPr>
        <w:t xml:space="preserve">– krvný tlak, cholesterol, glykémiu, hmotnosť a obvod pása. </w:t>
      </w:r>
    </w:p>
    <w:p w14:paraId="77843601" w14:textId="77777777" w:rsidR="00E90640" w:rsidRPr="00E90640" w:rsidRDefault="00E90640" w:rsidP="001B2E93">
      <w:pPr>
        <w:numPr>
          <w:ilvl w:val="0"/>
          <w:numId w:val="1"/>
        </w:numPr>
        <w:spacing w:after="160"/>
        <w:rPr>
          <w:sz w:val="20"/>
          <w:szCs w:val="20"/>
        </w:rPr>
      </w:pPr>
      <w:r w:rsidRPr="00E90640">
        <w:rPr>
          <w:b/>
          <w:bCs/>
          <w:sz w:val="20"/>
          <w:szCs w:val="20"/>
        </w:rPr>
        <w:t>Nepodceňovať vysoký krvný tlak</w:t>
      </w:r>
      <w:r w:rsidRPr="00E90640">
        <w:rPr>
          <w:sz w:val="20"/>
          <w:szCs w:val="20"/>
        </w:rPr>
        <w:t xml:space="preserve">, aj keď nespôsobuje bolesť ani výrazné príznaky. </w:t>
      </w:r>
    </w:p>
    <w:p w14:paraId="2618C445" w14:textId="6AF2DE6A" w:rsidR="00E90640" w:rsidRPr="00E90640" w:rsidRDefault="00E90640" w:rsidP="001B2E93">
      <w:pPr>
        <w:numPr>
          <w:ilvl w:val="0"/>
          <w:numId w:val="1"/>
        </w:numPr>
        <w:spacing w:after="160"/>
        <w:rPr>
          <w:sz w:val="20"/>
          <w:szCs w:val="20"/>
        </w:rPr>
      </w:pPr>
      <w:r w:rsidRPr="00E90640">
        <w:rPr>
          <w:b/>
          <w:bCs/>
          <w:sz w:val="20"/>
          <w:szCs w:val="20"/>
        </w:rPr>
        <w:lastRenderedPageBreak/>
        <w:t>Všímať si zmeny v hormonálnych obdobiach života</w:t>
      </w:r>
      <w:r w:rsidRPr="00E90640">
        <w:rPr>
          <w:sz w:val="20"/>
          <w:szCs w:val="20"/>
        </w:rPr>
        <w:t xml:space="preserve"> – počas puberty, tehotenstva, po pôrode, v</w:t>
      </w:r>
      <w:r w:rsidR="00956362">
        <w:rPr>
          <w:sz w:val="20"/>
          <w:szCs w:val="20"/>
        </w:rPr>
        <w:t> </w:t>
      </w:r>
      <w:r w:rsidRPr="00E90640">
        <w:rPr>
          <w:sz w:val="20"/>
          <w:szCs w:val="20"/>
        </w:rPr>
        <w:t xml:space="preserve">perimenopauze a menopauze. </w:t>
      </w:r>
    </w:p>
    <w:p w14:paraId="1F2E40F1" w14:textId="77777777" w:rsidR="00E90640" w:rsidRPr="000508E9" w:rsidRDefault="00E90640" w:rsidP="001B2E93">
      <w:pPr>
        <w:numPr>
          <w:ilvl w:val="0"/>
          <w:numId w:val="1"/>
        </w:numPr>
        <w:spacing w:after="160"/>
        <w:rPr>
          <w:sz w:val="20"/>
          <w:szCs w:val="20"/>
        </w:rPr>
      </w:pPr>
      <w:r w:rsidRPr="00E90640">
        <w:rPr>
          <w:b/>
          <w:bCs/>
          <w:sz w:val="20"/>
          <w:szCs w:val="20"/>
        </w:rPr>
        <w:t xml:space="preserve">Nepripisovať únavu, priberanie, búšenie srdca či zmeny </w:t>
      </w:r>
      <w:r w:rsidRPr="000508E9">
        <w:rPr>
          <w:b/>
          <w:bCs/>
          <w:sz w:val="20"/>
          <w:szCs w:val="20"/>
        </w:rPr>
        <w:t>nálady</w:t>
      </w:r>
      <w:r w:rsidRPr="00275878">
        <w:rPr>
          <w:sz w:val="20"/>
          <w:szCs w:val="20"/>
        </w:rPr>
        <w:t xml:space="preserve"> automaticky stresu alebo veku.</w:t>
      </w:r>
      <w:r w:rsidRPr="000508E9">
        <w:rPr>
          <w:sz w:val="20"/>
          <w:szCs w:val="20"/>
        </w:rPr>
        <w:t xml:space="preserve"> </w:t>
      </w:r>
    </w:p>
    <w:p w14:paraId="4C7E2807" w14:textId="77777777" w:rsidR="00E90640" w:rsidRPr="00E90640" w:rsidRDefault="00E90640" w:rsidP="001B2E93">
      <w:pPr>
        <w:numPr>
          <w:ilvl w:val="0"/>
          <w:numId w:val="1"/>
        </w:numPr>
        <w:spacing w:after="160"/>
        <w:rPr>
          <w:sz w:val="20"/>
          <w:szCs w:val="20"/>
        </w:rPr>
      </w:pPr>
      <w:r w:rsidRPr="00E90640">
        <w:rPr>
          <w:b/>
          <w:bCs/>
          <w:sz w:val="20"/>
          <w:szCs w:val="20"/>
        </w:rPr>
        <w:t>Otvorene hovoriť s lekárom</w:t>
      </w:r>
      <w:r w:rsidRPr="00E90640">
        <w:rPr>
          <w:sz w:val="20"/>
          <w:szCs w:val="20"/>
        </w:rPr>
        <w:t xml:space="preserve"> o bolestiach, nepravidelnostiach cyklu, problémoch s otehotnením, menopauze či opakovaných bolestiach hlavy. </w:t>
      </w:r>
    </w:p>
    <w:p w14:paraId="1ED28384" w14:textId="5A03B1E7" w:rsidR="00E90640" w:rsidRPr="00E90640" w:rsidRDefault="00E90640" w:rsidP="001B2E93">
      <w:pPr>
        <w:numPr>
          <w:ilvl w:val="0"/>
          <w:numId w:val="1"/>
        </w:numPr>
        <w:spacing w:after="160"/>
        <w:rPr>
          <w:sz w:val="20"/>
          <w:szCs w:val="20"/>
        </w:rPr>
      </w:pPr>
      <w:r w:rsidRPr="00E90640">
        <w:rPr>
          <w:b/>
          <w:bCs/>
          <w:sz w:val="20"/>
          <w:szCs w:val="20"/>
        </w:rPr>
        <w:t>Nevnímať obezitu ako osobné zlyhanie</w:t>
      </w:r>
      <w:r w:rsidRPr="00E90640">
        <w:rPr>
          <w:sz w:val="20"/>
          <w:szCs w:val="20"/>
        </w:rPr>
        <w:t>, ale ako zdravotný problém, ktorý si zaslúži odborný a</w:t>
      </w:r>
      <w:r w:rsidR="003826F3">
        <w:rPr>
          <w:sz w:val="20"/>
          <w:szCs w:val="20"/>
        </w:rPr>
        <w:t> </w:t>
      </w:r>
      <w:r w:rsidRPr="00E90640">
        <w:rPr>
          <w:sz w:val="20"/>
          <w:szCs w:val="20"/>
        </w:rPr>
        <w:t xml:space="preserve">rešpektujúci prístup. </w:t>
      </w:r>
    </w:p>
    <w:p w14:paraId="0D0C12CF" w14:textId="77777777" w:rsidR="00E90640" w:rsidRPr="00E90640" w:rsidRDefault="00E90640" w:rsidP="001B2E93">
      <w:pPr>
        <w:numPr>
          <w:ilvl w:val="0"/>
          <w:numId w:val="1"/>
        </w:numPr>
        <w:spacing w:after="160"/>
        <w:rPr>
          <w:sz w:val="20"/>
          <w:szCs w:val="20"/>
        </w:rPr>
      </w:pPr>
      <w:r w:rsidRPr="00E90640">
        <w:rPr>
          <w:b/>
          <w:bCs/>
          <w:sz w:val="20"/>
          <w:szCs w:val="20"/>
        </w:rPr>
        <w:t>Dbať na spánok, pohyb, stravu a zvládanie stresu</w:t>
      </w:r>
      <w:r w:rsidRPr="00E90640">
        <w:rPr>
          <w:sz w:val="20"/>
          <w:szCs w:val="20"/>
        </w:rPr>
        <w:t xml:space="preserve">, pretože životný štýl je základom prevencie aj liečby. </w:t>
      </w:r>
    </w:p>
    <w:p w14:paraId="233A36FD" w14:textId="77777777" w:rsidR="00E90640" w:rsidRDefault="00E90640" w:rsidP="001B2E93">
      <w:pPr>
        <w:numPr>
          <w:ilvl w:val="0"/>
          <w:numId w:val="1"/>
        </w:numPr>
        <w:spacing w:after="160"/>
        <w:rPr>
          <w:sz w:val="20"/>
          <w:szCs w:val="20"/>
        </w:rPr>
      </w:pPr>
      <w:r w:rsidRPr="00E90640">
        <w:rPr>
          <w:b/>
          <w:bCs/>
          <w:sz w:val="20"/>
          <w:szCs w:val="20"/>
        </w:rPr>
        <w:t>Dopriať starostlivosť aj sebe</w:t>
      </w:r>
      <w:r w:rsidRPr="00E90640">
        <w:rPr>
          <w:sz w:val="20"/>
          <w:szCs w:val="20"/>
        </w:rPr>
        <w:t xml:space="preserve">, aby žena mohla fungovať plnohodnotne – ako matka, partnerka, </w:t>
      </w:r>
      <w:r w:rsidRPr="003826F3">
        <w:rPr>
          <w:sz w:val="20"/>
          <w:szCs w:val="20"/>
        </w:rPr>
        <w:t>zamestnaná žena aj opora pre svoje okolie.</w:t>
      </w:r>
    </w:p>
    <w:p w14:paraId="1548532B" w14:textId="0D3AEB6D" w:rsidR="008C2F6D" w:rsidRPr="00E450FB" w:rsidRDefault="008C2F6D" w:rsidP="001B2E93">
      <w:pPr>
        <w:numPr>
          <w:ilvl w:val="0"/>
          <w:numId w:val="1"/>
        </w:numPr>
        <w:spacing w:after="160"/>
        <w:rPr>
          <w:sz w:val="20"/>
          <w:szCs w:val="20"/>
        </w:rPr>
      </w:pPr>
      <w:r w:rsidRPr="00E450FB">
        <w:rPr>
          <w:b/>
          <w:bCs/>
          <w:sz w:val="20"/>
          <w:szCs w:val="20"/>
        </w:rPr>
        <w:t>Migrénu nie je vhodné riešiť len nákupom analgetík</w:t>
      </w:r>
      <w:r w:rsidRPr="00E450FB">
        <w:rPr>
          <w:sz w:val="20"/>
          <w:szCs w:val="20"/>
        </w:rPr>
        <w:t xml:space="preserve"> v lekárni, ale je </w:t>
      </w:r>
      <w:r w:rsidR="009508A8" w:rsidRPr="009508A8">
        <w:rPr>
          <w:sz w:val="20"/>
          <w:szCs w:val="20"/>
        </w:rPr>
        <w:t>potrebné</w:t>
      </w:r>
      <w:r w:rsidRPr="00E450FB">
        <w:rPr>
          <w:sz w:val="20"/>
          <w:szCs w:val="20"/>
        </w:rPr>
        <w:t xml:space="preserve"> navštíviť neurológa, ktorý môže predpísať aj </w:t>
      </w:r>
      <w:r w:rsidR="009508A8">
        <w:rPr>
          <w:sz w:val="20"/>
          <w:szCs w:val="20"/>
        </w:rPr>
        <w:t>liečbu</w:t>
      </w:r>
      <w:r w:rsidRPr="00E450FB">
        <w:rPr>
          <w:sz w:val="20"/>
          <w:szCs w:val="20"/>
        </w:rPr>
        <w:t xml:space="preserve"> na predchádzanie atakom migrény.</w:t>
      </w:r>
    </w:p>
    <w:p w14:paraId="0B5C4CB3" w14:textId="1B6CB91F" w:rsidR="00E90640" w:rsidRPr="003826F3" w:rsidRDefault="00E90640" w:rsidP="003C69C5">
      <w:pPr>
        <w:spacing w:after="160"/>
        <w:rPr>
          <w:sz w:val="20"/>
          <w:szCs w:val="20"/>
        </w:rPr>
      </w:pPr>
      <w:r w:rsidRPr="003826F3">
        <w:rPr>
          <w:sz w:val="20"/>
          <w:szCs w:val="20"/>
        </w:rPr>
        <w:t xml:space="preserve">Spoločným posolstvom kampane </w:t>
      </w:r>
      <w:r w:rsidRPr="003826F3">
        <w:rPr>
          <w:b/>
          <w:bCs/>
          <w:sz w:val="20"/>
          <w:szCs w:val="20"/>
        </w:rPr>
        <w:t>Žena ako pilier zdravia</w:t>
      </w:r>
      <w:r w:rsidRPr="003826F3">
        <w:rPr>
          <w:sz w:val="20"/>
          <w:szCs w:val="20"/>
        </w:rPr>
        <w:t xml:space="preserve"> </w:t>
      </w:r>
      <w:r w:rsidR="003826F3">
        <w:rPr>
          <w:sz w:val="20"/>
          <w:szCs w:val="20"/>
        </w:rPr>
        <w:t>je</w:t>
      </w:r>
      <w:r w:rsidRPr="003826F3">
        <w:rPr>
          <w:sz w:val="20"/>
          <w:szCs w:val="20"/>
        </w:rPr>
        <w:t>, že starostlivosť ženy o vlastné zdravie nie je sebecká, ale nevyhnutná. Žena nemusí čakať, kým ju zdravotné ťažkosti vyradia z bežného života. Prevencia, otvorená komunikácia s lekárom a včasné riešenie príznakov sú základom toho, aby mohla zostať oporou pre seba aj pre svojich blízkych.</w:t>
      </w:r>
    </w:p>
    <w:p w14:paraId="6EF718C3" w14:textId="77777777" w:rsidR="00E90640" w:rsidRPr="003826F3" w:rsidRDefault="00E90640" w:rsidP="003C69C5">
      <w:pPr>
        <w:rPr>
          <w:rFonts w:cstheme="minorHAnsi"/>
          <w:b/>
          <w:bCs/>
          <w:color w:val="F7A5A6"/>
          <w:sz w:val="22"/>
          <w:szCs w:val="22"/>
        </w:rPr>
      </w:pPr>
      <w:r w:rsidRPr="003826F3">
        <w:rPr>
          <w:rFonts w:cstheme="minorHAnsi"/>
          <w:b/>
          <w:bCs/>
          <w:color w:val="F7A5A6"/>
          <w:sz w:val="22"/>
          <w:szCs w:val="22"/>
        </w:rPr>
        <w:t>Prevencia vyjde za ľuďmi</w:t>
      </w:r>
    </w:p>
    <w:p w14:paraId="187DD15A" w14:textId="0424D37C" w:rsidR="00E90640" w:rsidRPr="00E90640" w:rsidRDefault="00E90640" w:rsidP="003C69C5">
      <w:pPr>
        <w:spacing w:after="160"/>
        <w:rPr>
          <w:sz w:val="20"/>
          <w:szCs w:val="20"/>
        </w:rPr>
      </w:pPr>
      <w:r w:rsidRPr="00E90640">
        <w:rPr>
          <w:sz w:val="20"/>
          <w:szCs w:val="20"/>
        </w:rPr>
        <w:t xml:space="preserve">Súčasťou kampane </w:t>
      </w:r>
      <w:r w:rsidRPr="00E90640">
        <w:rPr>
          <w:b/>
          <w:bCs/>
          <w:sz w:val="20"/>
          <w:szCs w:val="20"/>
        </w:rPr>
        <w:t>Žena ako pilier zdravia</w:t>
      </w:r>
      <w:r w:rsidRPr="00E90640">
        <w:rPr>
          <w:sz w:val="20"/>
          <w:szCs w:val="20"/>
        </w:rPr>
        <w:t xml:space="preserve"> bude aj preventívne podujatie pre verejnosť, ktoré sa uskutoční </w:t>
      </w:r>
      <w:r w:rsidR="00ED52DE">
        <w:rPr>
          <w:sz w:val="20"/>
          <w:szCs w:val="20"/>
        </w:rPr>
        <w:t xml:space="preserve">v sobotu </w:t>
      </w:r>
      <w:r w:rsidRPr="00E90640">
        <w:rPr>
          <w:b/>
          <w:bCs/>
          <w:sz w:val="20"/>
          <w:szCs w:val="20"/>
        </w:rPr>
        <w:t>30. mája 2026 v nákupnom centre Aupark Bratislava</w:t>
      </w:r>
      <w:r w:rsidRPr="00E90640">
        <w:rPr>
          <w:sz w:val="20"/>
          <w:szCs w:val="20"/>
        </w:rPr>
        <w:t>. Cieľom bude ponúknuť verejnosti jednoduché, no dôležité vyšetrenia súvisiace so zdravím žien.</w:t>
      </w:r>
    </w:p>
    <w:p w14:paraId="6387F5C2" w14:textId="4D55E6B3" w:rsidR="00E90640" w:rsidRPr="00676882" w:rsidRDefault="00676882" w:rsidP="003C69C5">
      <w:pPr>
        <w:spacing w:after="160"/>
        <w:rPr>
          <w:sz w:val="20"/>
          <w:szCs w:val="20"/>
        </w:rPr>
      </w:pPr>
      <w:r w:rsidRPr="00676882">
        <w:rPr>
          <w:sz w:val="20"/>
          <w:szCs w:val="20"/>
        </w:rPr>
        <w:t xml:space="preserve">Návštevníci budú môcť absolvovať preventívne merania, vyšetrenia a odborné poradenstvo. </w:t>
      </w:r>
      <w:r w:rsidR="00E90640" w:rsidRPr="00676882">
        <w:rPr>
          <w:sz w:val="20"/>
          <w:szCs w:val="20"/>
        </w:rPr>
        <w:t>Podujatie nadviaže na odborné témy kampane a prinesie ich priamo k verejnosti. Cieľom je motivovať ženy, ale aj ich rodiny, aby nepodceňovali preventívne vyšetrenia a poznali svoje základné zdravotné hodnoty.</w:t>
      </w:r>
    </w:p>
    <w:p w14:paraId="53E7C49B" w14:textId="21D93F5A" w:rsidR="00956362" w:rsidRDefault="00E90640" w:rsidP="00275878">
      <w:pPr>
        <w:spacing w:after="160"/>
        <w:rPr>
          <w:sz w:val="20"/>
          <w:szCs w:val="20"/>
        </w:rPr>
      </w:pPr>
      <w:r w:rsidRPr="003826F3">
        <w:rPr>
          <w:i/>
          <w:iCs/>
          <w:sz w:val="20"/>
          <w:szCs w:val="20"/>
        </w:rPr>
        <w:t>„Prevencia má najväčší význam vtedy, keď je dostupná, zrozumiteľná a praktická. Aj jednoduché merania, ako je krvný tlak, glykémia či BMI, môžu človeka upozorniť na riziko, o ktorom dovtedy nevedel. Preto chceme ísť za ľuďmi tam, kde prirodzene prichádzajú, a ukázať im, že starostlivosť o zdravie sa môže začať jedným krátkym vyšetrením,“</w:t>
      </w:r>
      <w:r w:rsidRPr="00E90640">
        <w:rPr>
          <w:sz w:val="20"/>
          <w:szCs w:val="20"/>
        </w:rPr>
        <w:t xml:space="preserve"> zdôrazňuje všeobecná lekárka a internistka doktorka Šimková.</w:t>
      </w:r>
    </w:p>
    <w:p w14:paraId="6A0D44A8" w14:textId="6F20D28F" w:rsidR="009C7E24" w:rsidRDefault="009C7E24" w:rsidP="00275878">
      <w:pPr>
        <w:spacing w:after="1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Edukačné videá pani Eriky nájdete na: </w:t>
      </w:r>
      <w:hyperlink r:id="rId8" w:history="1">
        <w:r w:rsidR="000C6ADF" w:rsidRPr="006039B3">
          <w:rPr>
            <w:rStyle w:val="Hypertextovprepojenie"/>
            <w:sz w:val="20"/>
            <w:szCs w:val="20"/>
          </w:rPr>
          <w:t>https://events.amedi.sk/sk/podujatie/789/page/11547</w:t>
        </w:r>
      </w:hyperlink>
    </w:p>
    <w:p w14:paraId="063DA899" w14:textId="77777777" w:rsidR="00E90640" w:rsidRPr="00E90640" w:rsidRDefault="00000000" w:rsidP="003C69C5">
      <w:pPr>
        <w:rPr>
          <w:b/>
          <w:bCs/>
          <w:sz w:val="20"/>
          <w:szCs w:val="20"/>
        </w:rPr>
      </w:pPr>
      <w:r>
        <w:rPr>
          <w:sz w:val="20"/>
          <w:szCs w:val="20"/>
        </w:rPr>
        <w:pict w14:anchorId="4EA6668B">
          <v:rect id="_x0000_i1026" style="width:0;height:1.5pt" o:hrstd="t" o:hr="t" fillcolor="#a0a0a0" stroked="f"/>
        </w:pict>
      </w:r>
    </w:p>
    <w:p w14:paraId="0679A2C5" w14:textId="24E25BFA" w:rsidR="00E90640" w:rsidRPr="00E90640" w:rsidRDefault="00E90640" w:rsidP="003C69C5">
      <w:pPr>
        <w:spacing w:after="160"/>
        <w:rPr>
          <w:b/>
          <w:bCs/>
          <w:sz w:val="20"/>
          <w:szCs w:val="20"/>
        </w:rPr>
      </w:pPr>
      <w:r w:rsidRPr="001B2E93">
        <w:rPr>
          <w:rFonts w:cstheme="minorHAnsi"/>
          <w:b/>
          <w:bCs/>
          <w:color w:val="F7A5A6"/>
          <w:sz w:val="22"/>
          <w:szCs w:val="22"/>
        </w:rPr>
        <w:t>O projekte Týždeň prevencie</w:t>
      </w:r>
      <w:r w:rsidR="00676882">
        <w:rPr>
          <w:b/>
          <w:bCs/>
          <w:sz w:val="20"/>
          <w:szCs w:val="20"/>
        </w:rPr>
        <w:tab/>
      </w:r>
      <w:r w:rsidR="00676882">
        <w:rPr>
          <w:b/>
          <w:bCs/>
          <w:sz w:val="20"/>
          <w:szCs w:val="20"/>
        </w:rPr>
        <w:tab/>
      </w:r>
      <w:r w:rsidR="00676882">
        <w:rPr>
          <w:b/>
          <w:bCs/>
          <w:sz w:val="20"/>
          <w:szCs w:val="20"/>
        </w:rPr>
        <w:tab/>
      </w:r>
      <w:r w:rsidR="00676882">
        <w:rPr>
          <w:b/>
          <w:bCs/>
          <w:sz w:val="20"/>
          <w:szCs w:val="20"/>
        </w:rPr>
        <w:tab/>
      </w:r>
      <w:r w:rsidR="00676882">
        <w:rPr>
          <w:b/>
          <w:bCs/>
          <w:sz w:val="20"/>
          <w:szCs w:val="20"/>
        </w:rPr>
        <w:tab/>
      </w:r>
      <w:r w:rsidR="00676882">
        <w:rPr>
          <w:b/>
          <w:bCs/>
          <w:sz w:val="20"/>
          <w:szCs w:val="20"/>
        </w:rPr>
        <w:tab/>
      </w:r>
      <w:r w:rsidR="00676882">
        <w:rPr>
          <w:b/>
          <w:bCs/>
          <w:sz w:val="20"/>
          <w:szCs w:val="20"/>
        </w:rPr>
        <w:tab/>
      </w:r>
      <w:r w:rsidR="00676882" w:rsidRPr="00676882">
        <w:rPr>
          <w:noProof/>
          <w:sz w:val="20"/>
          <w:szCs w:val="20"/>
        </w:rPr>
        <w:drawing>
          <wp:inline distT="0" distB="0" distL="0" distR="0" wp14:anchorId="44AD8D65" wp14:editId="51163DC6">
            <wp:extent cx="1249251" cy="271576"/>
            <wp:effectExtent l="0" t="0" r="0" b="0"/>
            <wp:docPr id="43339906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39906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2698" cy="28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A73CA" w14:textId="5D97183F" w:rsidR="000508E9" w:rsidRPr="001B2E93" w:rsidRDefault="001B2E93" w:rsidP="001B2E93">
      <w:pPr>
        <w:rPr>
          <w:b/>
          <w:bCs/>
          <w:sz w:val="20"/>
          <w:szCs w:val="20"/>
        </w:rPr>
      </w:pPr>
      <w:r w:rsidRPr="001B2E93">
        <w:rPr>
          <w:b/>
          <w:bCs/>
          <w:sz w:val="20"/>
          <w:szCs w:val="20"/>
        </w:rPr>
        <w:t>Týždeň prevencie vstupuje do svojho 5. ročníka s témou zdravia žien.</w:t>
      </w:r>
      <w:r>
        <w:rPr>
          <w:b/>
          <w:bCs/>
          <w:sz w:val="20"/>
          <w:szCs w:val="20"/>
        </w:rPr>
        <w:t xml:space="preserve"> </w:t>
      </w:r>
      <w:r w:rsidRPr="001B2E93">
        <w:rPr>
          <w:sz w:val="20"/>
          <w:szCs w:val="20"/>
        </w:rPr>
        <w:t>Ide o edukačnú platformu, ktorá prináša odborné, no zrozumiteľné informácie o prevencii, zdravom životnom štýle a možnostiach, ako lepšie porozumieť svojmu zdraviu.</w:t>
      </w:r>
      <w:r>
        <w:rPr>
          <w:b/>
          <w:bCs/>
          <w:sz w:val="20"/>
          <w:szCs w:val="20"/>
        </w:rPr>
        <w:t xml:space="preserve"> </w:t>
      </w:r>
      <w:r w:rsidR="00676882" w:rsidRPr="00676882">
        <w:rPr>
          <w:sz w:val="20"/>
          <w:szCs w:val="20"/>
        </w:rPr>
        <w:t xml:space="preserve">Súčasťou projektu sú aj </w:t>
      </w:r>
      <w:r w:rsidR="00676882" w:rsidRPr="001B2E93">
        <w:rPr>
          <w:sz w:val="20"/>
          <w:szCs w:val="20"/>
        </w:rPr>
        <w:t>odborné</w:t>
      </w:r>
      <w:r w:rsidR="00676882" w:rsidRPr="00676882">
        <w:rPr>
          <w:sz w:val="20"/>
          <w:szCs w:val="20"/>
        </w:rPr>
        <w:t xml:space="preserve"> články, praktické rady, zdravé recepty, inšpiratívne príbehy a tlačové konferencie o zdraví, ktoré verejnosti približujú význam prevencie, diagnostiky a liečby.</w:t>
      </w:r>
      <w:r>
        <w:rPr>
          <w:sz w:val="20"/>
          <w:szCs w:val="20"/>
        </w:rPr>
        <w:t xml:space="preserve"> </w:t>
      </w:r>
      <w:r w:rsidR="00676882">
        <w:rPr>
          <w:sz w:val="20"/>
          <w:szCs w:val="20"/>
        </w:rPr>
        <w:t xml:space="preserve">Viac informácií </w:t>
      </w:r>
      <w:r>
        <w:rPr>
          <w:sz w:val="20"/>
          <w:szCs w:val="20"/>
        </w:rPr>
        <w:t xml:space="preserve">o projekte </w:t>
      </w:r>
      <w:r w:rsidR="00676882">
        <w:rPr>
          <w:sz w:val="20"/>
          <w:szCs w:val="20"/>
        </w:rPr>
        <w:t xml:space="preserve">sa dozviete na stránke </w:t>
      </w:r>
      <w:hyperlink r:id="rId10" w:history="1">
        <w:r w:rsidR="000508E9" w:rsidRPr="00A212D5">
          <w:rPr>
            <w:rStyle w:val="Hypertextovprepojenie"/>
            <w:b/>
            <w:bCs/>
            <w:sz w:val="20"/>
            <w:szCs w:val="20"/>
          </w:rPr>
          <w:t>www.tyzdenprevencie.sk</w:t>
        </w:r>
      </w:hyperlink>
      <w:r w:rsidR="00676882">
        <w:rPr>
          <w:sz w:val="20"/>
          <w:szCs w:val="20"/>
        </w:rPr>
        <w:t>.</w:t>
      </w:r>
    </w:p>
    <w:p w14:paraId="228AF58C" w14:textId="77777777" w:rsidR="001B2E93" w:rsidRPr="00351A30" w:rsidRDefault="001B2E93" w:rsidP="003C69C5">
      <w:pPr>
        <w:rPr>
          <w:sz w:val="16"/>
          <w:szCs w:val="16"/>
        </w:rPr>
      </w:pPr>
    </w:p>
    <w:p w14:paraId="56E6B08E" w14:textId="1C8D96A1" w:rsidR="00956362" w:rsidRPr="00351A30" w:rsidRDefault="001B2E93" w:rsidP="003C69C5">
      <w:pPr>
        <w:rPr>
          <w:rFonts w:cstheme="minorHAnsi"/>
          <w:b/>
          <w:bCs/>
          <w:color w:val="F7A5A6"/>
          <w:sz w:val="22"/>
          <w:szCs w:val="22"/>
        </w:rPr>
      </w:pPr>
      <w:r w:rsidRPr="001B2E93">
        <w:rPr>
          <w:rFonts w:cstheme="minorHAnsi"/>
          <w:b/>
          <w:bCs/>
          <w:color w:val="F7A5A6"/>
          <w:sz w:val="22"/>
          <w:szCs w:val="22"/>
        </w:rPr>
        <w:t>Kontakt pre médiá:</w:t>
      </w:r>
      <w:r w:rsidR="00351A30">
        <w:rPr>
          <w:rFonts w:cstheme="minorHAnsi"/>
          <w:b/>
          <w:bCs/>
          <w:color w:val="F7A5A6"/>
          <w:sz w:val="22"/>
          <w:szCs w:val="22"/>
        </w:rPr>
        <w:br/>
      </w:r>
      <w:r w:rsidRPr="008F0FC0">
        <w:rPr>
          <w:sz w:val="20"/>
          <w:szCs w:val="20"/>
        </w:rPr>
        <w:t xml:space="preserve">Mgr. Mária Okálová </w:t>
      </w:r>
      <w:r w:rsidRPr="001B2E93">
        <w:rPr>
          <w:rFonts w:cstheme="minorHAnsi"/>
          <w:b/>
          <w:bCs/>
          <w:color w:val="F7A5A6"/>
          <w:sz w:val="22"/>
          <w:szCs w:val="22"/>
        </w:rPr>
        <w:t>▪</w:t>
      </w:r>
      <w:r w:rsidRPr="008F0FC0">
        <w:rPr>
          <w:rFonts w:ascii="Aptos Narrow" w:hAnsi="Aptos Narrow"/>
          <w:sz w:val="20"/>
          <w:szCs w:val="20"/>
        </w:rPr>
        <w:t xml:space="preserve"> </w:t>
      </w:r>
      <w:r w:rsidRPr="008F0FC0">
        <w:rPr>
          <w:sz w:val="20"/>
          <w:szCs w:val="20"/>
        </w:rPr>
        <w:t xml:space="preserve">0902 034 671 </w:t>
      </w:r>
      <w:r w:rsidRPr="001B2E93">
        <w:rPr>
          <w:rFonts w:cstheme="minorHAnsi"/>
          <w:b/>
          <w:bCs/>
          <w:color w:val="F7A5A6"/>
          <w:sz w:val="22"/>
          <w:szCs w:val="22"/>
        </w:rPr>
        <w:t>▪</w:t>
      </w:r>
      <w:r w:rsidRPr="008F0FC0">
        <w:rPr>
          <w:sz w:val="20"/>
          <w:szCs w:val="20"/>
        </w:rPr>
        <w:t xml:space="preserve"> </w:t>
      </w:r>
      <w:hyperlink r:id="rId11" w:history="1">
        <w:r w:rsidRPr="008F0FC0">
          <w:rPr>
            <w:rStyle w:val="Hypertextovprepojenie"/>
            <w:sz w:val="20"/>
            <w:szCs w:val="20"/>
          </w:rPr>
          <w:t>okalova@amedi.sk</w:t>
        </w:r>
      </w:hyperlink>
      <w:r w:rsidRPr="008F0FC0">
        <w:rPr>
          <w:sz w:val="20"/>
          <w:szCs w:val="20"/>
        </w:rPr>
        <w:t xml:space="preserve"> </w:t>
      </w:r>
      <w:r w:rsidRPr="001B2E93">
        <w:rPr>
          <w:rFonts w:cstheme="minorHAnsi"/>
          <w:b/>
          <w:bCs/>
          <w:color w:val="F7A5A6"/>
          <w:sz w:val="22"/>
          <w:szCs w:val="22"/>
        </w:rPr>
        <w:t>▪</w:t>
      </w:r>
      <w:r w:rsidRPr="008F0FC0">
        <w:rPr>
          <w:sz w:val="20"/>
          <w:szCs w:val="20"/>
        </w:rPr>
        <w:t xml:space="preserve"> </w:t>
      </w:r>
      <w:hyperlink r:id="rId12" w:history="1">
        <w:r w:rsidR="00351A30" w:rsidRPr="00A212D5">
          <w:rPr>
            <w:rStyle w:val="Hypertextovprepojenie"/>
            <w:b/>
            <w:bCs/>
            <w:sz w:val="20"/>
            <w:szCs w:val="20"/>
          </w:rPr>
          <w:t>www.amedi.sk</w:t>
        </w:r>
      </w:hyperlink>
    </w:p>
    <w:p w14:paraId="18AD133C" w14:textId="77777777" w:rsidR="00351A30" w:rsidRPr="00351A30" w:rsidRDefault="00351A30" w:rsidP="003C69C5">
      <w:pPr>
        <w:rPr>
          <w:sz w:val="6"/>
          <w:szCs w:val="6"/>
        </w:rPr>
      </w:pPr>
    </w:p>
    <w:p w14:paraId="32C4F0DF" w14:textId="6FA94973" w:rsidR="00EF2D60" w:rsidRPr="00E90640" w:rsidRDefault="007B4F74" w:rsidP="003C69C5">
      <w:r>
        <w:rPr>
          <w:rFonts w:ascii="Times New Roman" w:hAnsi="Times New Roman"/>
          <w:noProof/>
        </w:rPr>
        <w:drawing>
          <wp:inline distT="0" distB="0" distL="0" distR="0" wp14:anchorId="3D1FDBF3" wp14:editId="107BF6C6">
            <wp:extent cx="5850255" cy="860425"/>
            <wp:effectExtent l="0" t="0" r="0" b="0"/>
            <wp:docPr id="144225353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2D60" w:rsidRPr="00E90640" w:rsidSect="00EF2D60">
      <w:headerReference w:type="default" r:id="rId14"/>
      <w:pgSz w:w="11906" w:h="16838"/>
      <w:pgMar w:top="2269" w:right="141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EF1F" w14:textId="77777777" w:rsidR="00E8735D" w:rsidRDefault="00E8735D" w:rsidP="0017619D">
      <w:r>
        <w:separator/>
      </w:r>
    </w:p>
  </w:endnote>
  <w:endnote w:type="continuationSeparator" w:id="0">
    <w:p w14:paraId="33828525" w14:textId="77777777" w:rsidR="00E8735D" w:rsidRDefault="00E8735D" w:rsidP="0017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2B19" w14:textId="77777777" w:rsidR="00E8735D" w:rsidRDefault="00E8735D" w:rsidP="0017619D">
      <w:r>
        <w:separator/>
      </w:r>
    </w:p>
  </w:footnote>
  <w:footnote w:type="continuationSeparator" w:id="0">
    <w:p w14:paraId="16C2816E" w14:textId="77777777" w:rsidR="00E8735D" w:rsidRDefault="00E8735D" w:rsidP="00176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560A" w14:textId="77777777" w:rsidR="0017619D" w:rsidRPr="001F50F6" w:rsidRDefault="004F5079" w:rsidP="001F50F6">
    <w:pPr>
      <w:pStyle w:val="Hlavika"/>
      <w:rPr>
        <w:rFonts w:cstheme="minorHAnsi"/>
        <w:b/>
        <w:bCs/>
        <w:sz w:val="36"/>
      </w:rPr>
    </w:pPr>
    <w:r>
      <w:rPr>
        <w:rFonts w:cstheme="minorHAnsi"/>
        <w:b/>
        <w:bCs/>
        <w:noProof/>
        <w:sz w:val="48"/>
        <w:lang w:eastAsia="sk-SK"/>
      </w:rPr>
      <w:drawing>
        <wp:anchor distT="0" distB="0" distL="114300" distR="114300" simplePos="0" relativeHeight="251659776" behindDoc="0" locked="0" layoutInCell="1" allowOverlap="1" wp14:anchorId="2A2F4DF2" wp14:editId="73CE12B4">
          <wp:simplePos x="0" y="0"/>
          <wp:positionH relativeFrom="margin">
            <wp:align>right</wp:align>
          </wp:positionH>
          <wp:positionV relativeFrom="paragraph">
            <wp:posOffset>-187960</wp:posOffset>
          </wp:positionV>
          <wp:extent cx="1981200" cy="981075"/>
          <wp:effectExtent l="0" t="0" r="0" b="9525"/>
          <wp:wrapNone/>
          <wp:docPr id="1" name="Obrázok 1" descr="C:\Users\dtp7\AppData\Local\Microsoft\Windows\INetCache\Content.Word\Zena ako pilier zdravia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tp7\AppData\Local\Microsoft\Windows\INetCache\Content.Word\Zena ako pilier zdravia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271E">
      <w:rPr>
        <w:rFonts w:cstheme="minorHAnsi"/>
        <w:b/>
        <w:bCs/>
        <w:noProof/>
        <w:sz w:val="48"/>
        <w:lang w:eastAsia="sk-S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B082C5" wp14:editId="65959150">
              <wp:simplePos x="0" y="0"/>
              <wp:positionH relativeFrom="column">
                <wp:posOffset>-590550</wp:posOffset>
              </wp:positionH>
              <wp:positionV relativeFrom="paragraph">
                <wp:posOffset>-173355</wp:posOffset>
              </wp:positionV>
              <wp:extent cx="3848100" cy="1114425"/>
              <wp:effectExtent l="0" t="0" r="0" b="9525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8100" cy="1114425"/>
                      </a:xfrm>
                      <a:prstGeom prst="rect">
                        <a:avLst/>
                      </a:prstGeom>
                      <a:solidFill>
                        <a:srgbClr val="FEE0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09395" id="Obdĺžnik 3" o:spid="_x0000_s1026" style="position:absolute;margin-left:-46.5pt;margin-top:-13.65pt;width:303pt;height:8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" fillcolor="#fee0be" stroked="f" strokeweight="1pt"/>
          </w:pict>
        </mc:Fallback>
      </mc:AlternateContent>
    </w:r>
    <w:r w:rsidR="0088271E">
      <w:rPr>
        <w:rFonts w:cstheme="minorHAnsi"/>
        <w:b/>
        <w:bCs/>
        <w:noProof/>
        <w:sz w:val="48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F48A6C" wp14:editId="016F1B5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905250" cy="1219200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0" cy="1219200"/>
                      </a:xfrm>
                      <a:prstGeom prst="rect">
                        <a:avLst/>
                      </a:prstGeom>
                      <a:solidFill>
                        <a:srgbClr val="F7A5A6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8A4BC" w14:textId="77777777" w:rsidR="001F50F6" w:rsidRPr="008B5DFD" w:rsidRDefault="001F50F6" w:rsidP="008B5DF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48"/>
                            </w:rPr>
                          </w:pPr>
                          <w:r w:rsidRPr="008B5DFD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48"/>
                            </w:rPr>
                            <w:t>TLAČOVÁ SPRÁVA</w:t>
                          </w:r>
                        </w:p>
                        <w:p w14:paraId="155488C2" w14:textId="77777777" w:rsidR="001F50F6" w:rsidRPr="008B5DFD" w:rsidRDefault="001F50F6" w:rsidP="008B5DFD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8B5DFD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36"/>
                            </w:rPr>
                            <w:t>1</w:t>
                          </w:r>
                          <w:r w:rsidR="004F5079" w:rsidRPr="008B5DFD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36"/>
                            </w:rPr>
                            <w:t>9</w:t>
                          </w:r>
                          <w:r w:rsidRPr="008B5DFD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36"/>
                            </w:rPr>
                            <w:t xml:space="preserve">. </w:t>
                          </w:r>
                          <w:r w:rsidR="004F5079" w:rsidRPr="008B5DFD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36"/>
                            </w:rPr>
                            <w:t>5</w:t>
                          </w:r>
                          <w:r w:rsidRPr="008B5DFD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36"/>
                            </w:rPr>
                            <w:t>. 2026</w:t>
                          </w:r>
                        </w:p>
                        <w:p w14:paraId="670F2BE4" w14:textId="77777777" w:rsidR="001F50F6" w:rsidRPr="001F50F6" w:rsidRDefault="001F50F6" w:rsidP="008B5DFD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360000" tIns="28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48A6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0;width:307.5pt;height:96pt;z-index: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" fillcolor="#f7a5a6" stroked="f" strokeweight=".5pt">
              <v:textbox inset="10mm,8mm">
                <w:txbxContent>
                  <w:p w14:paraId="1E78A4BC" w14:textId="77777777" w:rsidR="001F50F6" w:rsidRPr="008B5DFD" w:rsidRDefault="001F50F6" w:rsidP="008B5DFD">
                    <w:pP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48"/>
                      </w:rPr>
                    </w:pPr>
                    <w:r w:rsidRPr="008B5DFD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48"/>
                      </w:rPr>
                      <w:t>TLAČOVÁ SPRÁVA</w:t>
                    </w:r>
                  </w:p>
                  <w:p w14:paraId="155488C2" w14:textId="77777777" w:rsidR="001F50F6" w:rsidRPr="008B5DFD" w:rsidRDefault="001F50F6" w:rsidP="008B5DFD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8B5DFD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36"/>
                      </w:rPr>
                      <w:t>1</w:t>
                    </w:r>
                    <w:r w:rsidR="004F5079" w:rsidRPr="008B5DFD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36"/>
                      </w:rPr>
                      <w:t>9</w:t>
                    </w:r>
                    <w:r w:rsidRPr="008B5DFD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36"/>
                      </w:rPr>
                      <w:t xml:space="preserve">. </w:t>
                    </w:r>
                    <w:r w:rsidR="004F5079" w:rsidRPr="008B5DFD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36"/>
                      </w:rPr>
                      <w:t>5</w:t>
                    </w:r>
                    <w:r w:rsidRPr="008B5DFD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36"/>
                      </w:rPr>
                      <w:t>. 2026</w:t>
                    </w:r>
                  </w:p>
                  <w:p w14:paraId="670F2BE4" w14:textId="77777777" w:rsidR="001F50F6" w:rsidRPr="001F50F6" w:rsidRDefault="001F50F6" w:rsidP="008B5DFD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671F0"/>
    <w:multiLevelType w:val="multilevel"/>
    <w:tmpl w:val="B89A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63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9D"/>
    <w:rsid w:val="000508E9"/>
    <w:rsid w:val="00086AF4"/>
    <w:rsid w:val="000C6ADF"/>
    <w:rsid w:val="0017619D"/>
    <w:rsid w:val="00187799"/>
    <w:rsid w:val="001B2E93"/>
    <w:rsid w:val="001F3223"/>
    <w:rsid w:val="001F50F6"/>
    <w:rsid w:val="00243C64"/>
    <w:rsid w:val="00275878"/>
    <w:rsid w:val="002B6913"/>
    <w:rsid w:val="00351A30"/>
    <w:rsid w:val="00362E9B"/>
    <w:rsid w:val="003826F3"/>
    <w:rsid w:val="003C69C5"/>
    <w:rsid w:val="003E0528"/>
    <w:rsid w:val="00413D1B"/>
    <w:rsid w:val="004900CE"/>
    <w:rsid w:val="004F5079"/>
    <w:rsid w:val="005A5AA6"/>
    <w:rsid w:val="00613897"/>
    <w:rsid w:val="00676702"/>
    <w:rsid w:val="00676882"/>
    <w:rsid w:val="007B4F74"/>
    <w:rsid w:val="008744DC"/>
    <w:rsid w:val="0088271E"/>
    <w:rsid w:val="008B30E3"/>
    <w:rsid w:val="008B5DFD"/>
    <w:rsid w:val="008C2F6D"/>
    <w:rsid w:val="009508A8"/>
    <w:rsid w:val="00956362"/>
    <w:rsid w:val="00981284"/>
    <w:rsid w:val="009C2B26"/>
    <w:rsid w:val="009C7E24"/>
    <w:rsid w:val="00AA3C71"/>
    <w:rsid w:val="00BA2ECA"/>
    <w:rsid w:val="00C15254"/>
    <w:rsid w:val="00C36F8B"/>
    <w:rsid w:val="00C95380"/>
    <w:rsid w:val="00CC28EE"/>
    <w:rsid w:val="00CF674F"/>
    <w:rsid w:val="00CF693C"/>
    <w:rsid w:val="00D570D5"/>
    <w:rsid w:val="00DF56EC"/>
    <w:rsid w:val="00E450FB"/>
    <w:rsid w:val="00E55CFD"/>
    <w:rsid w:val="00E8735D"/>
    <w:rsid w:val="00E90640"/>
    <w:rsid w:val="00ED52DE"/>
    <w:rsid w:val="00ED56D3"/>
    <w:rsid w:val="00EF2D60"/>
    <w:rsid w:val="00F3642E"/>
    <w:rsid w:val="00F3747E"/>
    <w:rsid w:val="00F626A6"/>
    <w:rsid w:val="00F82353"/>
    <w:rsid w:val="00FA2163"/>
    <w:rsid w:val="00FD4294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21132"/>
  <w15:chartTrackingRefBased/>
  <w15:docId w15:val="{C6D2A60A-2AC9-4A3A-B6B9-C538723B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619D"/>
    <w:pPr>
      <w:spacing w:after="0" w:line="240" w:lineRule="auto"/>
    </w:pPr>
    <w:rPr>
      <w:rFonts w:ascii="Aptos" w:hAnsi="Aptos" w:cs="Times New Roman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7619D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14:ligatures w14:val="none"/>
    </w:rPr>
  </w:style>
  <w:style w:type="character" w:customStyle="1" w:styleId="HlavikaChar">
    <w:name w:val="Hlavička Char"/>
    <w:basedOn w:val="Predvolenpsmoodseku"/>
    <w:link w:val="Hlavika"/>
    <w:uiPriority w:val="99"/>
    <w:rsid w:val="0017619D"/>
  </w:style>
  <w:style w:type="paragraph" w:styleId="Pta">
    <w:name w:val="footer"/>
    <w:basedOn w:val="Normlny"/>
    <w:link w:val="PtaChar"/>
    <w:uiPriority w:val="99"/>
    <w:unhideWhenUsed/>
    <w:rsid w:val="0017619D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17619D"/>
  </w:style>
  <w:style w:type="paragraph" w:styleId="Revzia">
    <w:name w:val="Revision"/>
    <w:hidden/>
    <w:uiPriority w:val="99"/>
    <w:semiHidden/>
    <w:rsid w:val="00981284"/>
    <w:pPr>
      <w:spacing w:after="0" w:line="240" w:lineRule="auto"/>
    </w:pPr>
    <w:rPr>
      <w:rFonts w:ascii="Aptos" w:hAnsi="Aptos" w:cs="Times New Roman"/>
      <w:sz w:val="24"/>
      <w:szCs w:val="24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0508E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08E9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C2F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amedi.sk/sk/podujatie/789/page/11547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grenakompas.sk" TargetMode="External"/><Relationship Id="rId12" Type="http://schemas.openxmlformats.org/officeDocument/2006/relationships/hyperlink" Target="http://www.amedi.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kalova@amedi.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yzdenprevencie.s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Havlik</dc:creator>
  <cp:keywords/>
  <dc:description/>
  <cp:lastModifiedBy>Mária Okálová</cp:lastModifiedBy>
  <cp:revision>27</cp:revision>
  <dcterms:created xsi:type="dcterms:W3CDTF">2026-05-12T13:53:00Z</dcterms:created>
  <dcterms:modified xsi:type="dcterms:W3CDTF">2026-05-18T11:58:00Z</dcterms:modified>
</cp:coreProperties>
</file>